
<file path=[Content_Types].xml><?xml version="1.0" encoding="utf-8"?>
<Types xmlns="http://schemas.openxmlformats.org/package/2006/content-types">
  <Default Extension="emf" ContentType="image/x-emf"/>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r>
        <w:rPr>
          <w:rFonts w:ascii="Times New Roman" w:cs="Times New Roman" w:hAnsi="Times New Roman"/>
          <w:b/>
          <w:sz w:val="24"/>
          <w:szCs w:val="24"/>
        </w:rPr>
        <w:t>Beyond Real and Personal Property is Intellectual Property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Beyond Real and Personal Property is Intellectual Property</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Case Study: Mobile Car Wash</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A list of intellectual property the new business likely to have</w:t>
      </w:r>
    </w:p>
    <w:p>
      <w:pPr>
        <w:pStyle w:val="style179"/>
        <w:numPr>
          <w:ilvl w:val="0"/>
          <w:numId w:val="4"/>
        </w:numPr>
        <w:spacing w:lineRule="auto" w:line="480"/>
        <w:ind w:firstLine="567"/>
        <w:rPr>
          <w:rFonts w:ascii="Times New Roman" w:cs="Times New Roman" w:hAnsi="Times New Roman"/>
          <w:sz w:val="24"/>
          <w:szCs w:val="24"/>
        </w:rPr>
      </w:pPr>
      <w:r>
        <w:rPr>
          <w:rFonts w:ascii="Times New Roman" w:cs="Times New Roman" w:hAnsi="Times New Roman"/>
          <w:sz w:val="24"/>
          <w:szCs w:val="24"/>
        </w:rPr>
        <w:t>Copyright</w:t>
      </w:r>
    </w:p>
    <w:p>
      <w:pPr>
        <w:pStyle w:val="style179"/>
        <w:numPr>
          <w:ilvl w:val="0"/>
          <w:numId w:val="3"/>
        </w:numPr>
        <w:spacing w:lineRule="auto" w:line="480"/>
        <w:ind w:firstLine="567"/>
        <w:rPr>
          <w:rFonts w:ascii="Times New Roman" w:cs="Times New Roman" w:hAnsi="Times New Roman"/>
          <w:b w:val="false"/>
          <w:bCs w:val="false"/>
          <w:sz w:val="24"/>
          <w:szCs w:val="24"/>
        </w:rPr>
      </w:pPr>
      <w:r>
        <w:rPr>
          <w:rFonts w:ascii="Times New Roman" w:cs="Times New Roman" w:hAnsi="Times New Roman"/>
          <w:b w:val="false"/>
          <w:bCs w:val="false"/>
          <w:sz w:val="24"/>
          <w:szCs w:val="24"/>
        </w:rPr>
        <w:t xml:space="preserve">Mobile Car Wash Graphics, </w:t>
      </w:r>
    </w:p>
    <w:p>
      <w:pPr>
        <w:pStyle w:val="style179"/>
        <w:numPr>
          <w:ilvl w:val="0"/>
          <w:numId w:val="3"/>
        </w:numPr>
        <w:spacing w:lineRule="auto" w:line="480"/>
        <w:ind w:firstLine="567"/>
        <w:rPr>
          <w:rFonts w:ascii="Times New Roman" w:cs="Times New Roman" w:hAnsi="Times New Roman"/>
          <w:b w:val="false"/>
          <w:bCs w:val="false"/>
          <w:sz w:val="24"/>
          <w:szCs w:val="24"/>
        </w:rPr>
      </w:pPr>
      <w:r>
        <w:rPr>
          <w:rFonts w:ascii="Times New Roman" w:cs="Times New Roman" w:hAnsi="Times New Roman"/>
          <w:b w:val="false"/>
          <w:bCs w:val="false"/>
          <w:sz w:val="24"/>
          <w:szCs w:val="24"/>
        </w:rPr>
        <w:t xml:space="preserve">Mobile Car Wash Computer code, </w:t>
      </w:r>
    </w:p>
    <w:p>
      <w:pPr>
        <w:pStyle w:val="style179"/>
        <w:numPr>
          <w:ilvl w:val="0"/>
          <w:numId w:val="3"/>
        </w:numPr>
        <w:spacing w:lineRule="auto" w:line="480"/>
        <w:ind w:firstLine="567"/>
        <w:rPr>
          <w:rFonts w:ascii="Times New Roman" w:cs="Times New Roman" w:hAnsi="Times New Roman"/>
          <w:sz w:val="24"/>
          <w:szCs w:val="24"/>
        </w:rPr>
      </w:pPr>
      <w:r>
        <w:rPr>
          <w:rFonts w:ascii="Times New Roman" w:cs="Times New Roman" w:hAnsi="Times New Roman"/>
          <w:b w:val="false"/>
          <w:bCs w:val="false"/>
          <w:sz w:val="24"/>
          <w:szCs w:val="24"/>
        </w:rPr>
        <w:t>Mobile Car Wash</w:t>
      </w:r>
      <w:r>
        <w:rPr>
          <w:rFonts w:ascii="Times New Roman" w:cs="Times New Roman" w:hAnsi="Times New Roman"/>
          <w:sz w:val="24"/>
          <w:szCs w:val="24"/>
        </w:rPr>
        <w:t xml:space="preserve"> </w:t>
      </w:r>
      <w:r>
        <w:rPr>
          <w:rFonts w:ascii="Times New Roman" w:cs="Times New Roman" w:hAnsi="Times New Roman"/>
          <w:sz w:val="24"/>
          <w:szCs w:val="24"/>
        </w:rPr>
        <w:t>Database</w:t>
      </w:r>
    </w:p>
    <w:p>
      <w:pPr>
        <w:pStyle w:val="style179"/>
        <w:numPr>
          <w:ilvl w:val="0"/>
          <w:numId w:val="4"/>
        </w:numPr>
        <w:spacing w:lineRule="auto" w:line="480"/>
        <w:ind w:firstLine="567"/>
        <w:rPr>
          <w:rFonts w:ascii="Times New Roman" w:cs="Times New Roman" w:hAnsi="Times New Roman"/>
          <w:sz w:val="24"/>
          <w:szCs w:val="24"/>
        </w:rPr>
      </w:pPr>
      <w:r>
        <w:rPr>
          <w:rFonts w:ascii="Times New Roman" w:cs="Times New Roman" w:hAnsi="Times New Roman"/>
          <w:sz w:val="24"/>
          <w:szCs w:val="24"/>
        </w:rPr>
        <w:t>Trademark: Anything capable of distinguishing an organization or individual as the source of a good or product, apart from others.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Things to trademark</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 xml:space="preserve">Brand Name </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Shapes </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Color</w:t>
      </w:r>
      <w:r>
        <w:rPr>
          <w:rFonts w:ascii="Times New Roman" w:cs="Times New Roman" w:hAnsi="Times New Roman"/>
          <w:sz w:val="24"/>
          <w:szCs w:val="24"/>
        </w:rPr>
        <w:t xml:space="preserve"> </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Sound</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Smell</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Company Theme</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Including words: </w:t>
      </w:r>
      <w:r>
        <w:rPr>
          <w:rFonts w:ascii="Times New Roman" w:cs="Times New Roman" w:hAnsi="Times New Roman"/>
          <w:sz w:val="24"/>
          <w:szCs w:val="24"/>
        </w:rPr>
        <w:t>eg</w:t>
      </w:r>
      <w:r>
        <w:rPr>
          <w:rFonts w:ascii="Times New Roman" w:cs="Times New Roman" w:hAnsi="Times New Roman"/>
          <w:sz w:val="24"/>
          <w:szCs w:val="24"/>
        </w:rPr>
        <w:t xml:space="preserve"> Mobile Car</w:t>
      </w:r>
      <w:r>
        <w:rPr>
          <w:rFonts w:ascii="Times New Roman" w:cs="Times New Roman" w:hAnsi="Times New Roman"/>
          <w:sz w:val="24"/>
          <w:szCs w:val="24"/>
        </w:rPr>
        <w:t xml:space="preserve"> </w:t>
      </w:r>
      <w:r>
        <w:rPr>
          <w:rFonts w:ascii="Times New Roman" w:cs="Times New Roman" w:hAnsi="Times New Roman"/>
          <w:sz w:val="24"/>
          <w:szCs w:val="24"/>
        </w:rPr>
        <w:t>wash Name</w:t>
      </w:r>
    </w:p>
    <w:p>
      <w:pPr>
        <w:pStyle w:val="style179"/>
        <w:numPr>
          <w:ilvl w:val="0"/>
          <w:numId w:val="5"/>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Slogan of the </w:t>
      </w:r>
      <w:r>
        <w:rPr>
          <w:rFonts w:ascii="Times New Roman" w:cs="Times New Roman" w:hAnsi="Times New Roman"/>
          <w:sz w:val="24"/>
          <w:szCs w:val="24"/>
        </w:rPr>
        <w:t>Mobile Car Wash</w:t>
      </w:r>
    </w:p>
    <w:p>
      <w:pPr>
        <w:pStyle w:val="style179"/>
        <w:numPr>
          <w:ilvl w:val="0"/>
          <w:numId w:val="4"/>
        </w:numPr>
        <w:spacing w:lineRule="auto" w:line="480"/>
        <w:ind w:firstLine="567"/>
        <w:rPr>
          <w:rFonts w:ascii="Times New Roman" w:cs="Times New Roman" w:hAnsi="Times New Roman"/>
          <w:sz w:val="24"/>
          <w:szCs w:val="24"/>
        </w:rPr>
      </w:pPr>
      <w:r>
        <w:rPr>
          <w:rFonts w:ascii="Times New Roman" w:cs="Times New Roman" w:hAnsi="Times New Roman"/>
          <w:sz w:val="24"/>
          <w:szCs w:val="24"/>
        </w:rPr>
        <w:t>Patent: registered document from patent office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Will include: </w:t>
      </w:r>
    </w:p>
    <w:p>
      <w:pPr>
        <w:pStyle w:val="style179"/>
        <w:numPr>
          <w:ilvl w:val="0"/>
          <w:numId w:val="9"/>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Process Components</w:t>
      </w:r>
    </w:p>
    <w:p>
      <w:pPr>
        <w:pStyle w:val="style179"/>
        <w:numPr>
          <w:ilvl w:val="0"/>
          <w:numId w:val="9"/>
        </w:numPr>
        <w:spacing w:lineRule="auto" w:line="480"/>
        <w:ind w:firstLine="567"/>
        <w:rPr>
          <w:rFonts w:ascii="Times New Roman" w:cs="Times New Roman" w:hAnsi="Times New Roman"/>
          <w:sz w:val="24"/>
          <w:szCs w:val="24"/>
        </w:rPr>
      </w:pPr>
      <w:r>
        <w:rPr>
          <w:rFonts w:ascii="Times New Roman" w:cs="Times New Roman" w:hAnsi="Times New Roman"/>
          <w:sz w:val="24"/>
          <w:szCs w:val="24"/>
        </w:rPr>
        <w:t>Process Description</w:t>
      </w:r>
    </w:p>
    <w:p>
      <w:pPr>
        <w:pStyle w:val="style179"/>
        <w:numPr>
          <w:ilvl w:val="0"/>
          <w:numId w:val="9"/>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Drawings</w:t>
      </w:r>
    </w:p>
    <w:p>
      <w:pPr>
        <w:pStyle w:val="style179"/>
        <w:numPr>
          <w:ilvl w:val="0"/>
          <w:numId w:val="9"/>
        </w:numPr>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Mobile Car Wash </w:t>
      </w:r>
      <w:r>
        <w:rPr>
          <w:rFonts w:ascii="Times New Roman" w:cs="Times New Roman" w:hAnsi="Times New Roman"/>
          <w:sz w:val="24"/>
          <w:szCs w:val="24"/>
        </w:rPr>
        <w:t>Background</w:t>
      </w:r>
    </w:p>
    <w:p>
      <w:pPr>
        <w:pStyle w:val="style179"/>
        <w:numPr>
          <w:ilvl w:val="0"/>
          <w:numId w:val="9"/>
        </w:numPr>
        <w:spacing w:lineRule="auto" w:line="480"/>
        <w:ind w:firstLine="567"/>
        <w:rPr>
          <w:rFonts w:ascii="Times New Roman" w:cs="Times New Roman" w:hAnsi="Times New Roman"/>
          <w:sz w:val="24"/>
          <w:szCs w:val="24"/>
        </w:rPr>
      </w:pPr>
      <w:r>
        <w:rPr>
          <w:rFonts w:ascii="Times New Roman" w:cs="Times New Roman" w:hAnsi="Times New Roman"/>
          <w:sz w:val="24"/>
          <w:szCs w:val="24"/>
        </w:rPr>
        <w:t>Claims</w:t>
      </w:r>
    </w:p>
    <w:p>
      <w:pPr>
        <w:pStyle w:val="style179"/>
        <w:numPr>
          <w:ilvl w:val="0"/>
          <w:numId w:val="4"/>
        </w:numPr>
        <w:spacing w:lineRule="auto" w:line="480"/>
        <w:ind w:firstLine="567"/>
        <w:rPr>
          <w:rStyle w:val="style4100"/>
          <w:rFonts w:ascii="Times New Roman" w:cs="Times New Roman" w:hAnsi="Times New Roman"/>
          <w:sz w:val="24"/>
          <w:szCs w:val="24"/>
        </w:rPr>
      </w:pPr>
      <w:r>
        <w:rPr>
          <w:rStyle w:val="style4100"/>
          <w:rFonts w:ascii="Times New Roman" w:cs="Times New Roman" w:hAnsi="Times New Roman"/>
          <w:sz w:val="24"/>
          <w:szCs w:val="24"/>
        </w:rPr>
        <w:t xml:space="preserve">The </w:t>
      </w:r>
      <w:r>
        <w:rPr>
          <w:rStyle w:val="style4100"/>
          <w:rFonts w:ascii="Times New Roman" w:cs="Times New Roman" w:hAnsi="Times New Roman"/>
          <w:bCs/>
          <w:sz w:val="24"/>
          <w:szCs w:val="24"/>
        </w:rPr>
        <w:t xml:space="preserve">right of publicity: </w:t>
      </w:r>
      <w:r>
        <w:rPr>
          <w:rStyle w:val="style4100"/>
          <w:rFonts w:ascii="Times New Roman" w:cs="Times New Roman" w:hAnsi="Times New Roman"/>
          <w:sz w:val="24"/>
          <w:szCs w:val="24"/>
        </w:rPr>
        <w:t xml:space="preserve">is the </w:t>
      </w:r>
      <w:r>
        <w:rPr>
          <w:rStyle w:val="style4100"/>
          <w:rFonts w:ascii="Times New Roman" w:cs="Times New Roman" w:hAnsi="Times New Roman"/>
          <w:bCs/>
          <w:sz w:val="24"/>
          <w:szCs w:val="24"/>
        </w:rPr>
        <w:t>right</w:t>
      </w:r>
      <w:r>
        <w:rPr>
          <w:rStyle w:val="style4100"/>
          <w:rFonts w:ascii="Times New Roman" w:cs="Times New Roman" w:hAnsi="Times New Roman"/>
          <w:sz w:val="24"/>
          <w:szCs w:val="24"/>
        </w:rPr>
        <w:t xml:space="preserve"> of an individual to control the commercial use of his or her:</w:t>
      </w:r>
    </w:p>
    <w:p>
      <w:pPr>
        <w:pStyle w:val="style179"/>
        <w:numPr>
          <w:ilvl w:val="0"/>
          <w:numId w:val="8"/>
        </w:numPr>
        <w:spacing w:lineRule="auto" w:line="480"/>
        <w:ind w:firstLine="567"/>
        <w:rPr>
          <w:rStyle w:val="style4100"/>
          <w:rFonts w:ascii="Times New Roman" w:cs="Times New Roman" w:hAnsi="Times New Roman"/>
          <w:sz w:val="24"/>
          <w:szCs w:val="24"/>
        </w:rPr>
      </w:pPr>
      <w:r>
        <w:rPr>
          <w:rStyle w:val="style4100"/>
          <w:rFonts w:ascii="Times New Roman" w:cs="Times New Roman" w:hAnsi="Times New Roman"/>
          <w:sz w:val="24"/>
          <w:szCs w:val="24"/>
        </w:rPr>
        <w:t>Name</w:t>
      </w:r>
    </w:p>
    <w:p>
      <w:pPr>
        <w:pStyle w:val="style179"/>
        <w:numPr>
          <w:ilvl w:val="0"/>
          <w:numId w:val="8"/>
        </w:numPr>
        <w:spacing w:lineRule="auto" w:line="480"/>
        <w:ind w:firstLine="567"/>
        <w:rPr>
          <w:rStyle w:val="style4100"/>
          <w:rFonts w:ascii="Times New Roman" w:cs="Times New Roman" w:hAnsi="Times New Roman"/>
          <w:sz w:val="24"/>
          <w:szCs w:val="24"/>
        </w:rPr>
      </w:pPr>
      <w:r>
        <w:rPr>
          <w:rStyle w:val="style4100"/>
          <w:rFonts w:ascii="Times New Roman" w:cs="Times New Roman" w:hAnsi="Times New Roman"/>
          <w:sz w:val="24"/>
          <w:szCs w:val="24"/>
        </w:rPr>
        <w:t>Image</w:t>
      </w:r>
    </w:p>
    <w:p>
      <w:pPr>
        <w:pStyle w:val="style179"/>
        <w:numPr>
          <w:ilvl w:val="0"/>
          <w:numId w:val="8"/>
        </w:numPr>
        <w:spacing w:lineRule="auto" w:line="480"/>
        <w:ind w:firstLine="567"/>
        <w:rPr>
          <w:rStyle w:val="style4100"/>
          <w:rFonts w:ascii="Times New Roman" w:cs="Times New Roman" w:hAnsi="Times New Roman"/>
          <w:sz w:val="24"/>
          <w:szCs w:val="24"/>
        </w:rPr>
      </w:pPr>
      <w:r>
        <w:rPr>
          <w:rStyle w:val="style4100"/>
          <w:rFonts w:ascii="Times New Roman" w:cs="Times New Roman" w:hAnsi="Times New Roman"/>
          <w:sz w:val="24"/>
          <w:szCs w:val="24"/>
        </w:rPr>
        <w:t xml:space="preserve">Likeness, or </w:t>
      </w:r>
    </w:p>
    <w:p>
      <w:pPr>
        <w:pStyle w:val="style179"/>
        <w:numPr>
          <w:ilvl w:val="0"/>
          <w:numId w:val="8"/>
        </w:numPr>
        <w:spacing w:lineRule="auto" w:line="480"/>
        <w:ind w:firstLine="567"/>
        <w:rPr>
          <w:rStyle w:val="style4100"/>
          <w:rFonts w:ascii="Times New Roman" w:cs="Times New Roman" w:hAnsi="Times New Roman"/>
          <w:sz w:val="24"/>
          <w:szCs w:val="24"/>
        </w:rPr>
      </w:pPr>
      <w:r>
        <w:rPr>
          <w:rStyle w:val="style4100"/>
          <w:rFonts w:ascii="Times New Roman" w:cs="Times New Roman" w:hAnsi="Times New Roman"/>
          <w:sz w:val="24"/>
          <w:szCs w:val="24"/>
        </w:rPr>
        <w:t>Other unequivocal aspects of one's identity</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Step by step plan of how to protect the ownership of these intellectual properties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An IP assignment agreement may be the primary authoritative report deciding if a </w:t>
      </w:r>
      <w:r>
        <w:rPr>
          <w:rFonts w:ascii="Times New Roman" w:cs="Times New Roman" w:hAnsi="Times New Roman"/>
          <w:sz w:val="24"/>
          <w:szCs w:val="24"/>
        </w:rPr>
        <w:t>startup</w:t>
      </w:r>
      <w:r>
        <w:rPr>
          <w:rFonts w:ascii="Times New Roman" w:cs="Times New Roman" w:hAnsi="Times New Roman"/>
          <w:sz w:val="24"/>
          <w:szCs w:val="24"/>
        </w:rPr>
        <w:t xml:space="preserve"> can pull in speculations it needs to develop. </w:t>
      </w:r>
      <w:r>
        <w:rPr>
          <w:rFonts w:ascii="Times New Roman" w:cs="Times New Roman" w:hAnsi="Times New Roman"/>
          <w:sz w:val="24"/>
          <w:szCs w:val="24"/>
        </w:rPr>
        <w:t>Startup</w:t>
      </w:r>
      <w:r>
        <w:rPr>
          <w:rFonts w:ascii="Times New Roman" w:cs="Times New Roman" w:hAnsi="Times New Roman"/>
          <w:sz w:val="24"/>
          <w:szCs w:val="24"/>
        </w:rPr>
        <w:t xml:space="preserve"> organizers ought to have complete ownership for IP resources in writing to keep away from exorbitant cases recorded by patent trolls and organizations attempting to duplicate their business model, among others," (Dana, 2014).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IP is owned by all organizations, of all shapes and sizes, and is an indication of skills and innovation. Securing this ought to be a priority on the agenda while doing business. All things considered, one could spend numerous years building up his brand or product for it to be all of a sudden lost or downgraded through IP fraud or theft, affecting the ability to develop his business.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Here are step by step plan of how you will protect the ownership of these intellectual properties</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1. Conducting a Simple Audit</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It is imperative to perceive what IP you claim. Leading a review shouldn't be laborious or entangled. Just note all the copyright, plans, trademarks and so forth that you use. These will be both registered and unregistered ones. Ensure you have a duplicate of any proof of proprietorship or consents to utilize the IP of others. This might be licenses you have bought, </w:t>
      </w:r>
      <w:r>
        <w:rPr>
          <w:rFonts w:ascii="Times New Roman" w:cs="Times New Roman" w:hAnsi="Times New Roman"/>
          <w:sz w:val="24"/>
          <w:szCs w:val="24"/>
        </w:rPr>
        <w:t>eg</w:t>
      </w:r>
      <w:r>
        <w:rPr>
          <w:rFonts w:ascii="Times New Roman" w:cs="Times New Roman" w:hAnsi="Times New Roman"/>
          <w:sz w:val="24"/>
          <w:szCs w:val="24"/>
        </w:rPr>
        <w:t xml:space="preserve">, pictures, databases, and music. The point of this activity is that you comprehend what you claim, what you have consent for and what you can use (Bridgett,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2. Registering your brand</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There are distinctive sorts of insurance and protection one can take for your IP. All organizations will have registered their organization name, domain name, but less will have registered their trademark. This is important to do and something all organizations ought to consider.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3. Considering the legal variations of IP internationally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There are essential varieties in IP laws across nations. For instance, when one </w:t>
      </w:r>
      <w:r>
        <w:rPr>
          <w:rFonts w:ascii="Times New Roman" w:cs="Times New Roman" w:hAnsi="Times New Roman"/>
          <w:sz w:val="24"/>
          <w:szCs w:val="24"/>
        </w:rPr>
        <w:t>export</w:t>
      </w:r>
      <w:r>
        <w:rPr>
          <w:rFonts w:ascii="Times New Roman" w:cs="Times New Roman" w:hAnsi="Times New Roman"/>
          <w:sz w:val="24"/>
          <w:szCs w:val="24"/>
        </w:rPr>
        <w:t xml:space="preserve"> his ideas or business elsewhere, s/he must adhere to IP laws he finds there (Bridgett,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So in the event that you are considering registering plans somewhere else check you are not paying to register something which is in public domain (Bridgett,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4. Making use of expert advice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Your Mobile Car Wash should benefit as much as possible from IP and, when outfitted with some fundamental certainties, it should be scared. All things considered, IP laws are there to advance innovation and design.</w:t>
      </w:r>
    </w:p>
    <w:p>
      <w:pPr>
        <w:pStyle w:val="style0"/>
        <w:spacing w:lineRule="auto" w:line="480"/>
        <w:ind w:firstLine="567"/>
        <w:jc w:val="center"/>
        <w:rPr>
          <w:rStyle w:val="style4100"/>
          <w:rFonts w:ascii="Times New Roman" w:cs="Times New Roman" w:hAnsi="Times New Roman"/>
          <w:b/>
          <w:sz w:val="24"/>
          <w:szCs w:val="24"/>
        </w:rPr>
      </w:pPr>
    </w:p>
    <w:p>
      <w:pPr>
        <w:pStyle w:val="style0"/>
        <w:spacing w:lineRule="auto" w:line="480"/>
        <w:ind w:firstLine="567"/>
        <w:jc w:val="center"/>
        <w:rPr>
          <w:rStyle w:val="style4100"/>
          <w:rFonts w:ascii="Times New Roman" w:cs="Times New Roman" w:hAnsi="Times New Roman"/>
          <w:b/>
          <w:sz w:val="24"/>
          <w:szCs w:val="24"/>
        </w:rPr>
      </w:pPr>
    </w:p>
    <w:p>
      <w:pPr>
        <w:pStyle w:val="style0"/>
        <w:spacing w:lineRule="auto" w:line="480"/>
        <w:ind w:firstLine="567"/>
        <w:jc w:val="center"/>
        <w:rPr>
          <w:rStyle w:val="style4100"/>
          <w:rFonts w:ascii="Times New Roman" w:cs="Times New Roman" w:hAnsi="Times New Roman"/>
          <w:sz w:val="24"/>
          <w:szCs w:val="24"/>
        </w:rPr>
      </w:pPr>
      <w:r>
        <w:rPr>
          <w:rStyle w:val="style4100"/>
          <w:rFonts w:ascii="Times New Roman" w:cs="Times New Roman" w:hAnsi="Times New Roman"/>
          <w:b/>
          <w:sz w:val="24"/>
          <w:szCs w:val="24"/>
        </w:rPr>
        <w:t>References</w:t>
      </w:r>
    </w:p>
    <w:p>
      <w:pPr>
        <w:pStyle w:val="style0"/>
        <w:spacing w:lineRule="auto" w:line="480"/>
        <w:ind w:left="567" w:hanging="567"/>
        <w:rPr>
          <w:rStyle w:val="style88"/>
          <w:rFonts w:ascii="Times New Roman" w:cs="Times New Roman" w:hAnsi="Times New Roman"/>
          <w:i w:val="false"/>
          <w:sz w:val="24"/>
          <w:szCs w:val="24"/>
        </w:rPr>
      </w:pPr>
      <w:r>
        <w:rPr>
          <w:rFonts w:ascii="Times New Roman" w:cs="Times New Roman" w:hAnsi="Times New Roman"/>
          <w:sz w:val="24"/>
          <w:szCs w:val="24"/>
        </w:rPr>
        <w:t xml:space="preserve">Bridgett, N. (2018). </w:t>
      </w:r>
      <w:r>
        <w:rPr>
          <w:rStyle w:val="style88"/>
          <w:rFonts w:ascii="Times New Roman" w:cs="Times New Roman" w:hAnsi="Times New Roman"/>
          <w:i w:val="false"/>
          <w:sz w:val="24"/>
          <w:szCs w:val="24"/>
        </w:rPr>
        <w:t>Four step guide to protecting your Intellectual Property internationally. Design Council. Retrieved from: https://www.designcouncil.org.uk/news-opinion/</w:t>
      </w:r>
      <w:r>
        <w:rPr>
          <w:rStyle w:val="style88"/>
          <w:rFonts w:ascii="Times New Roman" w:cs="Times New Roman" w:hAnsi="Times New Roman"/>
          <w:i w:val="false"/>
          <w:iCs w:val="false"/>
          <w:sz w:val="24"/>
          <w:szCs w:val="24"/>
        </w:rPr>
        <w:t>four</w:t>
      </w:r>
      <w:r>
        <w:rPr>
          <w:rStyle w:val="style88"/>
          <w:rFonts w:ascii="Times New Roman" w:cs="Times New Roman" w:hAnsi="Times New Roman"/>
          <w:i w:val="false"/>
          <w:sz w:val="24"/>
          <w:szCs w:val="24"/>
        </w:rPr>
        <w:t xml:space="preserve">-step-guide-protecting-your-intellectual-property-internationally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Dana, R. (2014). </w:t>
      </w:r>
      <w:r>
        <w:rPr>
          <w:rFonts w:ascii="Times New Roman" w:cs="Times New Roman" w:hAnsi="Times New Roman"/>
          <w:sz w:val="24"/>
          <w:szCs w:val="24"/>
        </w:rPr>
        <w:t>Intellectual Property Fundamentals.</w:t>
      </w:r>
      <w:r>
        <w:rPr>
          <w:rFonts w:ascii="Times New Roman" w:cs="Times New Roman" w:hAnsi="Times New Roman"/>
          <w:sz w:val="24"/>
          <w:szCs w:val="24"/>
        </w:rPr>
        <w:t xml:space="preserve"> Lynda.com. Retrieved from: https://www.lynda.com/Business-Skills-tutorials/Intellectual-Property-Fundamentals/165636-2.html?org=stratford.edu </w:t>
      </w:r>
    </w:p>
    <w:bookmarkStart w:id="0" w:name="_GoBack"/>
    <w:bookmarkEnd w:id="0"/>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Style w:val="style88"/>
          <w:rFonts w:ascii="Times New Roman" w:cs="Times New Roman" w:hAnsi="Times New Roman"/>
          <w:i w:val="false"/>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Activity 2: Succession Plan Draft</w:t>
      </w: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 [BUSINESS LOGO]</w:t>
      </w:r>
    </w:p>
    <w:p>
      <w:pPr>
        <w:pStyle w:val="style0"/>
        <w:spacing w:before="480" w:lineRule="auto" w:line="480"/>
        <w:jc w:val="right"/>
        <w:rPr>
          <w:rFonts w:ascii="Times New Roman" w:cs="Times New Roman" w:hAnsi="Times New Roman"/>
          <w:color w:val="000000"/>
          <w:sz w:val="24"/>
          <w:szCs w:val="24"/>
        </w:rPr>
      </w:pPr>
      <w:r>
        <w:rPr>
          <w:rFonts w:ascii="Times New Roman" w:cs="Times New Roman" w:hAnsi="Times New Roman"/>
          <w:color w:val="000000"/>
          <w:sz w:val="24"/>
          <w:szCs w:val="24"/>
        </w:rPr>
        <w:t xml:space="preserve">[Mobile Car Wash Owner’s Name] </w:t>
      </w:r>
    </w:p>
    <w:p>
      <w:pPr>
        <w:pStyle w:val="style0"/>
        <w:spacing w:lineRule="auto" w:line="480"/>
        <w:jc w:val="right"/>
        <w:rPr>
          <w:rFonts w:ascii="Times New Roman" w:cs="Times New Roman" w:hAnsi="Times New Roman"/>
          <w:color w:val="000000"/>
          <w:sz w:val="24"/>
          <w:szCs w:val="24"/>
        </w:rPr>
      </w:pPr>
      <w:r>
        <w:rPr>
          <w:rFonts w:ascii="Times New Roman" w:cs="Times New Roman" w:hAnsi="Times New Roman"/>
          <w:color w:val="000000"/>
          <w:sz w:val="24"/>
          <w:szCs w:val="24"/>
        </w:rPr>
        <w:t xml:space="preserve">[Mobile Car Wash Owner’s Title] </w:t>
      </w:r>
    </w:p>
    <w:p>
      <w:pPr>
        <w:pStyle w:val="style0"/>
        <w:spacing w:lineRule="auto" w:line="480"/>
        <w:jc w:val="right"/>
        <w:rPr>
          <w:rFonts w:ascii="Times New Roman" w:cs="Times New Roman" w:hAnsi="Times New Roman"/>
          <w:color w:val="000000"/>
          <w:sz w:val="24"/>
          <w:szCs w:val="24"/>
        </w:rPr>
      </w:pPr>
      <w:r>
        <w:rPr>
          <w:rFonts w:ascii="Times New Roman" w:cs="Times New Roman" w:hAnsi="Times New Roman"/>
          <w:color w:val="000000"/>
          <w:sz w:val="24"/>
          <w:szCs w:val="24"/>
        </w:rPr>
        <w:t>[Business Name]</w:t>
      </w:r>
    </w:p>
    <w:p>
      <w:pPr>
        <w:pStyle w:val="style0"/>
        <w:spacing w:lineRule="auto" w:line="480"/>
        <w:jc w:val="right"/>
        <w:rPr>
          <w:rFonts w:ascii="Times New Roman" w:cs="Times New Roman" w:hAnsi="Times New Roman"/>
          <w:color w:val="000000"/>
          <w:sz w:val="24"/>
          <w:szCs w:val="24"/>
        </w:rPr>
      </w:pPr>
      <w:r>
        <w:rPr>
          <w:rFonts w:ascii="Times New Roman" w:cs="Times New Roman" w:hAnsi="Times New Roman"/>
          <w:color w:val="000000"/>
          <w:sz w:val="24"/>
          <w:szCs w:val="24"/>
        </w:rPr>
        <w:t>[Main Business Address]</w:t>
      </w:r>
    </w:p>
    <w:p>
      <w:pPr>
        <w:pStyle w:val="style0"/>
        <w:spacing w:before="2040"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 xml:space="preserve"> [Mobile Car Wash Business Name]</w:t>
      </w:r>
    </w:p>
    <w:p>
      <w:pPr>
        <w:pStyle w:val="style0"/>
        <w:spacing w:before="1440"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Succession Plan</w:t>
      </w:r>
    </w:p>
    <w:p>
      <w:pPr>
        <w:pStyle w:val="style0"/>
        <w:spacing w:before="1440" w:lineRule="auto" w:line="480"/>
        <w:rPr>
          <w:rFonts w:ascii="Times New Roman" w:cs="Times New Roman" w:hAnsi="Times New Roman"/>
          <w:color w:val="000000"/>
          <w:sz w:val="24"/>
          <w:szCs w:val="24"/>
        </w:rPr>
      </w:pPr>
      <w:r>
        <w:rPr>
          <w:rFonts w:ascii="Times New Roman" w:cs="Times New Roman" w:hAnsi="Times New Roman"/>
          <w:b/>
          <w:bCs/>
          <w:color w:val="000000"/>
          <w:sz w:val="24"/>
          <w:szCs w:val="24"/>
        </w:rPr>
        <w:t>Prepared:</w:t>
      </w:r>
      <w:r>
        <w:rPr>
          <w:rFonts w:ascii="Times New Roman" w:cs="Times New Roman" w:hAnsi="Times New Roman"/>
          <w:color w:val="000000"/>
          <w:sz w:val="24"/>
          <w:szCs w:val="24"/>
        </w:rPr>
        <w:t xml:space="preserve"> 17</w:t>
      </w:r>
      <w:r>
        <w:rPr>
          <w:rFonts w:ascii="Times New Roman" w:cs="Times New Roman" w:hAnsi="Times New Roman"/>
          <w:color w:val="000000"/>
          <w:sz w:val="24"/>
          <w:szCs w:val="24"/>
          <w:vertAlign w:val="superscript"/>
        </w:rPr>
        <w:t>th</w:t>
      </w:r>
      <w:r>
        <w:rPr>
          <w:rFonts w:ascii="Times New Roman" w:cs="Times New Roman" w:hAnsi="Times New Roman"/>
          <w:color w:val="000000"/>
          <w:sz w:val="24"/>
          <w:szCs w:val="24"/>
        </w:rPr>
        <w:t xml:space="preserve"> December, 2018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bookmarkStart w:id="1" w:name="_Toc355000451"/>
    <w:bookmarkStart w:id="2" w:name="_Toc358019403"/>
    <w:p>
      <w:pPr>
        <w:pStyle w:val="style2"/>
        <w:spacing w:lineRule="auto" w:line="480"/>
        <w:rPr>
          <w:rFonts w:ascii="Times New Roman" w:cs="Times New Roman" w:hAnsi="Times New Roman"/>
          <w:sz w:val="24"/>
          <w:szCs w:val="24"/>
        </w:rPr>
      </w:pPr>
      <w:r>
        <w:rPr>
          <w:rFonts w:ascii="Times New Roman" w:cs="Times New Roman" w:hAnsi="Times New Roman"/>
          <w:sz w:val="24"/>
          <w:szCs w:val="24"/>
        </w:rPr>
        <w:t>The Succession</w:t>
      </w:r>
      <w:bookmarkEnd w:id="1"/>
      <w:bookmarkEnd w:id="2"/>
    </w:p>
    <w:bookmarkStart w:id="3" w:name="_Toc355000452"/>
    <w:bookmarkStart w:id="4" w:name="_Toc358019404"/>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Business &amp; succession details</w:t>
      </w:r>
      <w:bookmarkEnd w:id="3"/>
      <w:bookmarkEnd w:id="4"/>
    </w:p>
    <w:p>
      <w:pPr>
        <w:pStyle w:val="style0"/>
        <w:spacing w:lineRule="auto" w:line="480"/>
        <w:rPr>
          <w:rFonts w:ascii="Times New Roman" w:cs="Times New Roman" w:hAnsi="Times New Roman"/>
          <w:iCs/>
          <w:sz w:val="24"/>
          <w:szCs w:val="24"/>
        </w:rPr>
      </w:pPr>
      <w:r>
        <w:rPr>
          <w:rFonts w:ascii="Times New Roman" w:cs="Times New Roman" w:hAnsi="Times New Roman"/>
          <w:b/>
          <w:sz w:val="24"/>
          <w:szCs w:val="24"/>
        </w:rPr>
        <w:t>Business name:</w:t>
      </w:r>
      <w:r>
        <w:rPr>
          <w:rFonts w:ascii="Times New Roman" w:cs="Times New Roman" w:hAnsi="Times New Roman"/>
          <w:iCs/>
          <w:sz w:val="24"/>
          <w:szCs w:val="24"/>
        </w:rPr>
        <w:t xml:space="preserve"> [AS R</w:t>
      </w:r>
      <w:r>
        <w:rPr>
          <w:rFonts w:ascii="Times New Roman" w:cs="Times New Roman" w:hAnsi="Times New Roman"/>
          <w:sz w:val="24"/>
          <w:szCs w:val="24"/>
        </w:rPr>
        <w:t>egistered</w:t>
      </w:r>
      <w:r>
        <w:rPr>
          <w:rFonts w:ascii="Times New Roman" w:cs="Times New Roman" w:hAnsi="Times New Roman"/>
          <w:iCs/>
          <w:sz w:val="24"/>
          <w:szCs w:val="24"/>
        </w:rPr>
        <w:t>]</w:t>
      </w:r>
    </w:p>
    <w:p>
      <w:pPr>
        <w:pStyle w:val="style0"/>
        <w:spacing w:lineRule="auto" w:line="480"/>
        <w:rPr>
          <w:rFonts w:ascii="Times New Roman" w:cs="Times New Roman" w:hAnsi="Times New Roman"/>
          <w:b/>
          <w:iCs/>
          <w:sz w:val="24"/>
          <w:szCs w:val="24"/>
        </w:rPr>
      </w:pPr>
      <w:r>
        <w:rPr>
          <w:rFonts w:ascii="Times New Roman" w:cs="Times New Roman" w:hAnsi="Times New Roman"/>
          <w:b/>
          <w:iCs/>
          <w:sz w:val="24"/>
          <w:szCs w:val="24"/>
        </w:rPr>
        <w:t xml:space="preserve">Business structure: </w:t>
      </w:r>
      <w:r>
        <w:rPr>
          <w:rFonts w:ascii="Times New Roman" w:cs="Times New Roman" w:hAnsi="Times New Roman"/>
          <w:bCs/>
          <w:sz w:val="24"/>
          <w:szCs w:val="24"/>
        </w:rPr>
        <w:t>Sole Trade</w:t>
      </w:r>
    </w:p>
    <w:p>
      <w:pPr>
        <w:pStyle w:val="style0"/>
        <w:spacing w:lineRule="auto" w:line="480"/>
        <w:rPr>
          <w:rFonts w:ascii="Times New Roman" w:cs="Times New Roman" w:hAnsi="Times New Roman"/>
          <w:b/>
          <w:iCs/>
          <w:sz w:val="24"/>
          <w:szCs w:val="24"/>
        </w:rPr>
      </w:pPr>
      <w:r>
        <w:rPr>
          <w:rFonts w:ascii="Times New Roman" w:cs="Times New Roman" w:hAnsi="Times New Roman"/>
          <w:b/>
          <w:iCs/>
          <w:sz w:val="24"/>
          <w:szCs w:val="24"/>
        </w:rPr>
        <w:t xml:space="preserve">Current owner(s) covered: </w:t>
      </w:r>
      <w:r>
        <w:rPr>
          <w:rFonts w:ascii="Times New Roman" w:cs="Times New Roman" w:hAnsi="Times New Roman"/>
          <w:bCs/>
          <w:sz w:val="24"/>
          <w:szCs w:val="24"/>
        </w:rPr>
        <w:t>[Names]</w:t>
      </w:r>
    </w:p>
    <w:p>
      <w:pPr>
        <w:pStyle w:val="style0"/>
        <w:spacing w:lineRule="auto" w:line="480"/>
        <w:rPr>
          <w:rFonts w:ascii="Times New Roman" w:cs="Times New Roman" w:hAnsi="Times New Roman"/>
          <w:b/>
          <w:bCs/>
          <w:sz w:val="24"/>
          <w:szCs w:val="24"/>
        </w:rPr>
      </w:pPr>
      <w:r>
        <w:rPr>
          <w:rFonts w:ascii="Times New Roman" w:cs="Times New Roman" w:hAnsi="Times New Roman"/>
          <w:b/>
          <w:bCs/>
          <w:sz w:val="24"/>
          <w:szCs w:val="24"/>
        </w:rPr>
        <w:t xml:space="preserve">Planned succession type: </w:t>
      </w:r>
      <w:r>
        <w:rPr>
          <w:rFonts w:ascii="Times New Roman" w:cs="Times New Roman" w:hAnsi="Times New Roman"/>
          <w:bCs/>
          <w:sz w:val="24"/>
          <w:szCs w:val="24"/>
        </w:rPr>
        <w:t xml:space="preserve"> Partial succession (to continue providing consultancy to the business)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Successor details: </w:t>
      </w:r>
      <w:r>
        <w:rPr>
          <w:rFonts w:ascii="Times New Roman" w:cs="Times New Roman" w:hAnsi="Times New Roman"/>
          <w:bCs/>
          <w:sz w:val="24"/>
          <w:szCs w:val="24"/>
        </w:rPr>
        <w:t xml:space="preserve"> Smith, John</w:t>
      </w:r>
    </w:p>
    <w:p>
      <w:pPr>
        <w:pStyle w:val="style0"/>
        <w:spacing w:lineRule="auto" w:line="480"/>
        <w:rPr>
          <w:rFonts w:ascii="Times New Roman" w:cs="Times New Roman" w:hAnsi="Times New Roman"/>
          <w:iCs/>
          <w:sz w:val="24"/>
          <w:szCs w:val="24"/>
        </w:rPr>
      </w:pPr>
      <w:r>
        <w:rPr>
          <w:rFonts w:ascii="Times New Roman" w:cs="Times New Roman" w:hAnsi="Times New Roman"/>
          <w:b/>
          <w:sz w:val="24"/>
          <w:szCs w:val="24"/>
        </w:rPr>
        <w:t xml:space="preserve">Succession timeframe: </w:t>
      </w:r>
      <w:r>
        <w:rPr>
          <w:rFonts w:ascii="Times New Roman" w:cs="Times New Roman" w:hAnsi="Times New Roman"/>
          <w:bCs/>
          <w:sz w:val="24"/>
          <w:szCs w:val="24"/>
        </w:rPr>
        <w:t>Immediate, upon exit.</w:t>
      </w:r>
    </w:p>
    <w:p>
      <w:pPr>
        <w:pStyle w:val="style0"/>
        <w:spacing w:lineRule="auto" w:line="480"/>
        <w:rPr>
          <w:rFonts w:ascii="Times New Roman" w:cs="Times New Roman" w:hAnsi="Times New Roman"/>
          <w:iCs/>
          <w:sz w:val="24"/>
          <w:szCs w:val="24"/>
        </w:rPr>
      </w:pPr>
      <w:r>
        <w:rPr>
          <w:rFonts w:ascii="Times New Roman" w:cs="Times New Roman" w:hAnsi="Times New Roman"/>
          <w:b/>
          <w:bCs/>
          <w:iCs/>
          <w:sz w:val="24"/>
          <w:szCs w:val="24"/>
        </w:rPr>
        <w:t>Restrictions:</w:t>
      </w:r>
      <w:r>
        <w:rPr>
          <w:rFonts w:ascii="Times New Roman" w:cs="Times New Roman" w:hAnsi="Times New Roman"/>
          <w:iCs/>
          <w:sz w:val="24"/>
          <w:szCs w:val="24"/>
        </w:rPr>
        <w:t xml:space="preserve"> Only this succession plan will be implemented, unless formally changed</w:t>
      </w:r>
    </w:p>
    <w:bookmarkStart w:id="5" w:name="_Toc355000453"/>
    <w:bookmarkStart w:id="6" w:name="_Toc358019405"/>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Proposed organisation structure</w:t>
      </w:r>
      <w:bookmarkEnd w:id="5"/>
      <w:bookmarkEnd w:id="6"/>
    </w:p>
    <w:p>
      <w:pPr>
        <w:pStyle w:val="style4104"/>
        <w:spacing w:lineRule="auto" w:line="480"/>
        <w:rPr>
          <w:rFonts w:ascii="Times New Roman" w:hAnsi="Times New Roman"/>
          <w:sz w:val="24"/>
        </w:rPr>
      </w:pPr>
      <w:r>
        <w:rPr>
          <w:rFonts w:ascii="Times New Roman" w:hAnsi="Times New Roman"/>
          <w:iCs/>
          <w:sz w:val="24"/>
        </w:rPr>
        <w:t xml:space="preserve">Figure </w:t>
      </w:r>
      <w:r>
        <w:rPr>
          <w:rFonts w:ascii="Times New Roman" w:hAnsi="Times New Roman"/>
          <w:iCs/>
          <w:sz w:val="24"/>
        </w:rPr>
        <w:fldChar w:fldCharType="begin"/>
      </w:r>
      <w:r>
        <w:rPr>
          <w:rFonts w:ascii="Times New Roman" w:hAnsi="Times New Roman"/>
          <w:iCs/>
          <w:sz w:val="24"/>
        </w:rPr>
        <w:instrText xml:space="preserve"> SEQ Figure \* ARABIC </w:instrText>
      </w:r>
      <w:r>
        <w:rPr>
          <w:rFonts w:ascii="Times New Roman" w:hAnsi="Times New Roman"/>
          <w:iCs/>
          <w:sz w:val="24"/>
        </w:rPr>
        <w:fldChar w:fldCharType="separate"/>
      </w:r>
      <w:r>
        <w:rPr>
          <w:rFonts w:ascii="Times New Roman" w:hAnsi="Times New Roman"/>
          <w:iCs/>
          <w:noProof/>
          <w:sz w:val="24"/>
        </w:rPr>
        <w:t>1</w:t>
      </w:r>
      <w:r>
        <w:rPr>
          <w:rFonts w:ascii="Times New Roman" w:hAnsi="Times New Roman"/>
          <w:iCs/>
          <w:sz w:val="24"/>
        </w:rPr>
        <w:fldChar w:fldCharType="end"/>
      </w:r>
      <w:r>
        <w:rPr>
          <w:rFonts w:ascii="Times New Roman" w:hAnsi="Times New Roman"/>
          <w:iCs/>
          <w:sz w:val="24"/>
        </w:rPr>
        <w:t xml:space="preserve">: Proposed </w:t>
      </w:r>
      <w:r>
        <w:rPr>
          <w:rFonts w:ascii="Times New Roman" w:hAnsi="Times New Roman"/>
          <w:sz w:val="24"/>
        </w:rPr>
        <w:t xml:space="preserve">organisation chart. </w:t>
      </w:r>
    </w:p>
    <w:p>
      <w:pPr>
        <w:pStyle w:val="style4103"/>
        <w:spacing w:lineRule="auto" w:line="480"/>
        <w:rPr>
          <w:rFonts w:ascii="Times New Roman" w:hAnsi="Times New Roman"/>
          <w:sz w:val="24"/>
        </w:rPr>
      </w:pPr>
      <w:r>
        <w:rPr>
          <w:rFonts w:ascii="Times New Roman" w:eastAsia="Calibri" w:hAnsi="Times New Roman"/>
          <w:sz w:val="24"/>
          <w:lang w:eastAsia="en-US"/>
        </w:rPr>
        <w:drawing>
          <wp:inline distT="0" distR="0" distL="0" distB="0">
            <wp:extent cx="4467225" cy="1914525"/>
            <wp:effectExtent l="0" t="0" r="0" b="0"/>
            <wp:docPr id="102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4467225" cy="1914525"/>
                    </a:xfrm>
                    <a:prstGeom prst="rect"/>
                    <a:ln>
                      <a:noFill/>
                    </a:ln>
                  </pic:spPr>
                </pic:pic>
              </a:graphicData>
            </a:graphic>
          </wp:inline>
        </w:drawing>
      </w:r>
    </w:p>
    <w:bookmarkStart w:id="7" w:name="_Toc355000454"/>
    <w:bookmarkStart w:id="8" w:name="_Toc358019406"/>
    <w:p>
      <w:pPr>
        <w:pStyle w:val="style0"/>
        <w:spacing w:lineRule="auto" w:line="480"/>
        <w:rPr>
          <w:rFonts w:ascii="Times New Roman" w:cs="Times New Roman" w:hAnsi="Times New Roman"/>
          <w:b/>
          <w:iCs/>
          <w:sz w:val="24"/>
          <w:szCs w:val="24"/>
        </w:rPr>
      </w:pPr>
      <w:r>
        <w:rPr>
          <w:rFonts w:ascii="Times New Roman" w:cs="Times New Roman" w:hAnsi="Times New Roman"/>
          <w:sz w:val="24"/>
          <w:szCs w:val="24"/>
        </w:rPr>
        <w:br w:type="page"/>
      </w:r>
    </w:p>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Key personnel changes</w:t>
      </w:r>
      <w:bookmarkEnd w:id="7"/>
      <w:bookmarkEnd w:id="8"/>
    </w:p>
    <w:tbl>
      <w:tblPr>
        <w:tblStyle w:val="style142"/>
        <w:tblW w:w="88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Description w:val="A table with space to enter details of potential incoming staff under the headings: Job Title (e.g. Owner/Manager), Name (Mr Chris Brantley), Skills required (Relevant qualifications and/or experience in running a business), and Training required (On the job coaching. Formal training in financial management).&#10;"/>
      </w:tblPr>
      <w:tblGrid>
        <w:gridCol w:w="2033"/>
        <w:gridCol w:w="1440"/>
        <w:gridCol w:w="2640"/>
        <w:gridCol w:w="2760"/>
      </w:tblGrid>
      <w:tr>
        <w:trPr>
          <w:cantSplit/>
          <w:trHeight w:val="345" w:hRule="atLeast"/>
          <w:tblHeader/>
        </w:trPr>
        <w:tc>
          <w:tcPr>
            <w:tcW w:w="2033" w:type="dxa"/>
            <w:tcBorders/>
            <w:shd w:val="clear" w:color="auto" w:fill="auto"/>
          </w:tcPr>
          <w:p>
            <w:pPr>
              <w:pStyle w:val="style4102"/>
              <w:spacing w:lineRule="auto" w:line="360"/>
              <w:rPr>
                <w:rFonts w:ascii="Times New Roman" w:hAnsi="Times New Roman"/>
                <w:sz w:val="24"/>
              </w:rPr>
            </w:pPr>
            <w:r>
              <w:rPr>
                <w:rFonts w:ascii="Times New Roman" w:hAnsi="Times New Roman"/>
                <w:sz w:val="24"/>
              </w:rPr>
              <w:t>Job Title</w:t>
            </w:r>
          </w:p>
        </w:tc>
        <w:tc>
          <w:tcPr>
            <w:tcW w:w="1440" w:type="dxa"/>
            <w:tcBorders/>
            <w:shd w:val="clear" w:color="auto" w:fill="auto"/>
          </w:tcPr>
          <w:p>
            <w:pPr>
              <w:pStyle w:val="style4102"/>
              <w:spacing w:lineRule="auto" w:line="360"/>
              <w:rPr>
                <w:rFonts w:ascii="Times New Roman" w:hAnsi="Times New Roman"/>
                <w:sz w:val="24"/>
              </w:rPr>
            </w:pPr>
            <w:r>
              <w:rPr>
                <w:rFonts w:ascii="Times New Roman" w:hAnsi="Times New Roman"/>
                <w:sz w:val="24"/>
              </w:rPr>
              <w:t>Name</w:t>
            </w:r>
          </w:p>
        </w:tc>
        <w:tc>
          <w:tcPr>
            <w:tcW w:w="2640" w:type="dxa"/>
            <w:tcBorders/>
            <w:shd w:val="clear" w:color="auto" w:fill="auto"/>
          </w:tcPr>
          <w:p>
            <w:pPr>
              <w:pStyle w:val="style4102"/>
              <w:spacing w:lineRule="auto" w:line="360"/>
              <w:rPr>
                <w:rFonts w:ascii="Times New Roman" w:hAnsi="Times New Roman"/>
                <w:sz w:val="24"/>
              </w:rPr>
            </w:pPr>
            <w:r>
              <w:rPr>
                <w:rFonts w:ascii="Times New Roman" w:hAnsi="Times New Roman"/>
                <w:sz w:val="24"/>
              </w:rPr>
              <w:t>Skills required</w:t>
            </w:r>
          </w:p>
        </w:tc>
        <w:tc>
          <w:tcPr>
            <w:tcW w:w="2760" w:type="dxa"/>
            <w:tcBorders/>
            <w:shd w:val="clear" w:color="auto" w:fill="auto"/>
          </w:tcPr>
          <w:p>
            <w:pPr>
              <w:pStyle w:val="style4102"/>
              <w:spacing w:lineRule="auto" w:line="360"/>
              <w:rPr>
                <w:rFonts w:ascii="Times New Roman" w:hAnsi="Times New Roman"/>
                <w:sz w:val="24"/>
              </w:rPr>
            </w:pPr>
            <w:r>
              <w:rPr>
                <w:rFonts w:ascii="Times New Roman" w:hAnsi="Times New Roman"/>
                <w:sz w:val="24"/>
              </w:rPr>
              <w:t>Training required</w:t>
            </w:r>
          </w:p>
        </w:tc>
      </w:tr>
      <w:tr>
        <w:tblPrEx/>
        <w:trPr>
          <w:cantSplit/>
          <w:trHeight w:val="315" w:hRule="atLeast"/>
        </w:trPr>
        <w:tc>
          <w:tcPr>
            <w:tcW w:w="2033"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Successor</w:t>
            </w:r>
          </w:p>
        </w:tc>
        <w:tc>
          <w:tcPr>
            <w:tcW w:w="14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Smith, John</w:t>
            </w:r>
          </w:p>
        </w:tc>
        <w:tc>
          <w:tcPr>
            <w:tcW w:w="26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 xml:space="preserve">I Human resource management. </w:t>
            </w:r>
          </w:p>
          <w:p>
            <w:pPr>
              <w:pStyle w:val="style4101"/>
              <w:spacing w:lineRule="auto" w:line="360"/>
              <w:rPr>
                <w:rFonts w:ascii="Times New Roman" w:hAnsi="Times New Roman"/>
                <w:sz w:val="24"/>
              </w:rPr>
            </w:pPr>
            <w:r>
              <w:rPr>
                <w:rFonts w:ascii="Times New Roman" w:hAnsi="Times New Roman"/>
                <w:sz w:val="24"/>
              </w:rPr>
              <w:t>ii. Organizational management</w:t>
            </w:r>
          </w:p>
        </w:tc>
        <w:tc>
          <w:tcPr>
            <w:tcW w:w="276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Formal training on all management aspects, including human resource management generally, and in the target business.</w:t>
            </w:r>
          </w:p>
          <w:p>
            <w:pPr>
              <w:pStyle w:val="style4101"/>
              <w:spacing w:lineRule="auto" w:line="360"/>
              <w:rPr>
                <w:rFonts w:ascii="Times New Roman" w:hAnsi="Times New Roman"/>
                <w:sz w:val="24"/>
              </w:rPr>
            </w:pPr>
            <w:r>
              <w:rPr>
                <w:rFonts w:ascii="Times New Roman" w:hAnsi="Times New Roman"/>
                <w:sz w:val="24"/>
              </w:rPr>
              <w:t>On the job coaching.</w:t>
            </w:r>
          </w:p>
        </w:tc>
      </w:tr>
      <w:tr>
        <w:tblPrEx/>
        <w:trPr>
          <w:cantSplit/>
          <w:trHeight w:val="315" w:hRule="atLeast"/>
        </w:trPr>
        <w:tc>
          <w:tcPr>
            <w:tcW w:w="2033"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Marketing Manager</w:t>
            </w:r>
          </w:p>
        </w:tc>
        <w:tc>
          <w:tcPr>
            <w:tcW w:w="14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 xml:space="preserve">John, </w:t>
            </w:r>
            <w:r>
              <w:rPr>
                <w:rFonts w:ascii="Times New Roman" w:hAnsi="Times New Roman"/>
                <w:sz w:val="24"/>
              </w:rPr>
              <w:t>Kenatie</w:t>
            </w:r>
          </w:p>
        </w:tc>
        <w:tc>
          <w:tcPr>
            <w:tcW w:w="26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Sales and Marketing skills and experience</w:t>
            </w:r>
          </w:p>
        </w:tc>
        <w:tc>
          <w:tcPr>
            <w:tcW w:w="276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Formal training in Sales and marketing</w:t>
            </w:r>
          </w:p>
        </w:tc>
      </w:tr>
      <w:tr>
        <w:tblPrEx/>
        <w:trPr>
          <w:cantSplit/>
          <w:trHeight w:val="315" w:hRule="atLeast"/>
        </w:trPr>
        <w:tc>
          <w:tcPr>
            <w:tcW w:w="2033"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Office Manager</w:t>
            </w:r>
          </w:p>
        </w:tc>
        <w:tc>
          <w:tcPr>
            <w:tcW w:w="14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 xml:space="preserve">Eve, </w:t>
            </w:r>
            <w:r>
              <w:rPr>
                <w:rFonts w:ascii="Times New Roman" w:hAnsi="Times New Roman"/>
                <w:sz w:val="24"/>
              </w:rPr>
              <w:t>Souzana</w:t>
            </w:r>
          </w:p>
        </w:tc>
        <w:tc>
          <w:tcPr>
            <w:tcW w:w="26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Office management Skills</w:t>
            </w:r>
          </w:p>
        </w:tc>
        <w:tc>
          <w:tcPr>
            <w:tcW w:w="276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Formal training in financial operation management</w:t>
            </w:r>
          </w:p>
        </w:tc>
      </w:tr>
      <w:tr>
        <w:tblPrEx/>
        <w:trPr>
          <w:cantSplit/>
          <w:trHeight w:val="315" w:hRule="atLeast"/>
        </w:trPr>
        <w:tc>
          <w:tcPr>
            <w:tcW w:w="2033"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Operations Manager</w:t>
            </w:r>
          </w:p>
        </w:tc>
        <w:tc>
          <w:tcPr>
            <w:tcW w:w="14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Kith, Kate</w:t>
            </w:r>
          </w:p>
        </w:tc>
        <w:tc>
          <w:tcPr>
            <w:tcW w:w="264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Operation and event management skills</w:t>
            </w:r>
          </w:p>
        </w:tc>
        <w:tc>
          <w:tcPr>
            <w:tcW w:w="2760" w:type="dxa"/>
            <w:tcBorders/>
            <w:shd w:val="clear" w:color="auto" w:fill="auto"/>
          </w:tcPr>
          <w:p>
            <w:pPr>
              <w:pStyle w:val="style4101"/>
              <w:spacing w:lineRule="auto" w:line="360"/>
              <w:rPr>
                <w:rFonts w:ascii="Times New Roman" w:hAnsi="Times New Roman"/>
                <w:sz w:val="24"/>
              </w:rPr>
            </w:pPr>
            <w:r>
              <w:rPr>
                <w:rFonts w:ascii="Times New Roman" w:hAnsi="Times New Roman"/>
                <w:sz w:val="24"/>
              </w:rPr>
              <w:t>Formal training in operation management</w:t>
            </w:r>
          </w:p>
        </w:tc>
      </w:tr>
    </w:tbl>
    <w:p>
      <w:pPr>
        <w:pStyle w:val="style4"/>
        <w:spacing w:lineRule="auto" w:line="480"/>
        <w:rPr>
          <w:rFonts w:ascii="Times New Roman" w:hAnsi="Times New Roman"/>
        </w:rPr>
      </w:pPr>
      <w:r>
        <w:rPr>
          <w:rFonts w:ascii="Times New Roman" w:hAnsi="Times New Roman"/>
        </w:rPr>
        <w:t>Training programs</w:t>
      </w:r>
    </w:p>
    <w:p>
      <w:pPr>
        <w:pStyle w:val="style179"/>
        <w:numPr>
          <w:ilvl w:val="0"/>
          <w:numId w:val="1"/>
        </w:numPr>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Management  training programs to be organised for possible successors</w:t>
      </w:r>
    </w:p>
    <w:p>
      <w:pPr>
        <w:pStyle w:val="style179"/>
        <w:numPr>
          <w:ilvl w:val="0"/>
          <w:numId w:val="1"/>
        </w:numPr>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To be conducted both in-house and by external providers</w:t>
      </w:r>
    </w:p>
    <w:p>
      <w:pPr>
        <w:pStyle w:val="style179"/>
        <w:numPr>
          <w:ilvl w:val="0"/>
          <w:numId w:val="1"/>
        </w:numPr>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Change management training to be conducted for the organisation in preparation for the succession</w:t>
      </w:r>
    </w:p>
    <w:bookmarkStart w:id="9" w:name="_Toc355000455"/>
    <w:bookmarkStart w:id="10" w:name="_Toc358019407"/>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Registration changes</w:t>
      </w:r>
      <w:bookmarkEnd w:id="9"/>
      <w:bookmarkEnd w:id="10"/>
    </w:p>
    <w:p>
      <w:pPr>
        <w:pStyle w:val="style0"/>
        <w:spacing w:lineRule="auto" w:line="480"/>
        <w:rPr>
          <w:rFonts w:ascii="Times New Roman" w:cs="Times New Roman" w:hAnsi="Times New Roman"/>
          <w:bCs/>
          <w:iCs/>
          <w:color w:val="000000"/>
          <w:sz w:val="24"/>
          <w:szCs w:val="24"/>
        </w:rPr>
      </w:pPr>
      <w:r>
        <w:rPr>
          <w:rFonts w:ascii="Times New Roman" w:cs="Times New Roman" w:hAnsi="Times New Roman"/>
          <w:b/>
          <w:color w:val="000000"/>
          <w:sz w:val="24"/>
          <w:szCs w:val="24"/>
        </w:rPr>
        <w:t>Registration transfers:</w:t>
      </w:r>
      <w:r>
        <w:rPr>
          <w:rFonts w:ascii="Times New Roman" w:cs="Times New Roman" w:hAnsi="Times New Roman"/>
          <w:bCs/>
          <w:color w:val="000000"/>
          <w:sz w:val="24"/>
          <w:szCs w:val="24"/>
        </w:rPr>
        <w:t xml:space="preserve"> The following shall not be </w:t>
      </w:r>
      <w:r>
        <w:rPr>
          <w:rFonts w:ascii="Times New Roman" w:cs="Times New Roman" w:hAnsi="Times New Roman"/>
          <w:bCs/>
          <w:iCs/>
          <w:color w:val="000000"/>
          <w:sz w:val="24"/>
          <w:szCs w:val="24"/>
        </w:rPr>
        <w:t xml:space="preserve">transferred </w:t>
      </w:r>
      <w:r>
        <w:rPr>
          <w:rFonts w:ascii="Times New Roman" w:cs="Times New Roman" w:hAnsi="Times New Roman"/>
          <w:bCs/>
          <w:iCs/>
          <w:color w:val="000000"/>
          <w:sz w:val="24"/>
          <w:szCs w:val="24"/>
        </w:rPr>
        <w:t>orchanged</w:t>
      </w:r>
    </w:p>
    <w:p>
      <w:pPr>
        <w:pStyle w:val="style179"/>
        <w:numPr>
          <w:ilvl w:val="0"/>
          <w:numId w:val="2"/>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 xml:space="preserve">Mobile Car Wash business name, </w:t>
      </w:r>
    </w:p>
    <w:p>
      <w:pPr>
        <w:pStyle w:val="style179"/>
        <w:numPr>
          <w:ilvl w:val="0"/>
          <w:numId w:val="2"/>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Mobile Car Wash Main Address</w:t>
      </w:r>
    </w:p>
    <w:p>
      <w:pPr>
        <w:pStyle w:val="style179"/>
        <w:numPr>
          <w:ilvl w:val="0"/>
          <w:numId w:val="2"/>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Registered Intellectual Properties</w:t>
      </w:r>
    </w:p>
    <w:p>
      <w:pPr>
        <w:pStyle w:val="style179"/>
        <w:numPr>
          <w:ilvl w:val="0"/>
          <w:numId w:val="2"/>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Domain name</w:t>
      </w:r>
    </w:p>
    <w:p>
      <w:pPr>
        <w:pStyle w:val="style0"/>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The Following can be change</w:t>
      </w:r>
    </w:p>
    <w:p>
      <w:pPr>
        <w:pStyle w:val="style179"/>
        <w:numPr>
          <w:ilvl w:val="0"/>
          <w:numId w:val="6"/>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Local licences</w:t>
      </w:r>
    </w:p>
    <w:p>
      <w:pPr>
        <w:pStyle w:val="style179"/>
        <w:numPr>
          <w:ilvl w:val="0"/>
          <w:numId w:val="6"/>
        </w:numPr>
        <w:spacing w:lineRule="auto" w:line="480"/>
        <w:rPr>
          <w:rFonts w:ascii="Times New Roman" w:cs="Times New Roman" w:hAnsi="Times New Roman"/>
          <w:bCs/>
          <w:iCs/>
          <w:color w:val="000000"/>
          <w:sz w:val="24"/>
          <w:szCs w:val="24"/>
        </w:rPr>
      </w:pPr>
      <w:r>
        <w:rPr>
          <w:rFonts w:ascii="Times New Roman" w:cs="Times New Roman" w:hAnsi="Times New Roman"/>
          <w:bCs/>
          <w:iCs/>
          <w:color w:val="000000"/>
          <w:sz w:val="24"/>
          <w:szCs w:val="24"/>
        </w:rPr>
        <w:t>Local Permits</w:t>
      </w:r>
    </w:p>
    <w:p>
      <w:pPr>
        <w:pStyle w:val="style0"/>
        <w:spacing w:lineRule="auto" w:line="480"/>
        <w:rPr>
          <w:rFonts w:ascii="Times New Roman" w:cs="Times New Roman" w:hAnsi="Times New Roman"/>
          <w:bCs/>
          <w:color w:val="000000"/>
          <w:sz w:val="24"/>
          <w:szCs w:val="24"/>
        </w:rPr>
      </w:pPr>
      <w:r>
        <w:rPr>
          <w:rFonts w:ascii="Times New Roman" w:cs="Times New Roman" w:hAnsi="Times New Roman"/>
          <w:b/>
          <w:color w:val="000000"/>
          <w:sz w:val="24"/>
          <w:szCs w:val="24"/>
        </w:rPr>
        <w:t>Change of business structure</w:t>
      </w:r>
      <w:r>
        <w:rPr>
          <w:rFonts w:ascii="Times New Roman" w:cs="Times New Roman" w:hAnsi="Times New Roman"/>
          <w:bCs/>
          <w:color w:val="000000"/>
          <w:sz w:val="24"/>
          <w:szCs w:val="24"/>
        </w:rPr>
        <w:t xml:space="preserve"> </w:t>
      </w:r>
    </w:p>
    <w:p>
      <w:pPr>
        <w:pStyle w:val="style0"/>
        <w:spacing w:lineRule="auto" w:line="480"/>
        <w:rPr>
          <w:rFonts w:ascii="Times New Roman" w:cs="Times New Roman" w:hAnsi="Times New Roman"/>
          <w:bCs/>
          <w:color w:val="000000"/>
          <w:sz w:val="24"/>
          <w:szCs w:val="24"/>
        </w:rPr>
      </w:pPr>
      <w:r>
        <w:rPr>
          <w:rFonts w:ascii="Times New Roman" w:cs="Times New Roman" w:hAnsi="Times New Roman"/>
          <w:bCs/>
          <w:color w:val="000000"/>
          <w:sz w:val="24"/>
          <w:szCs w:val="24"/>
        </w:rPr>
        <w:t>The business can change from Sole Trader to Partnership or any other viable business organization</w:t>
      </w:r>
    </w:p>
    <w:p>
      <w:pPr>
        <w:pStyle w:val="style0"/>
        <w:spacing w:lineRule="auto" w:line="480"/>
        <w:rPr>
          <w:rFonts w:ascii="Times New Roman" w:cs="Times New Roman" w:hAnsi="Times New Roman"/>
          <w:sz w:val="24"/>
          <w:szCs w:val="24"/>
        </w:rPr>
      </w:pPr>
      <w:r>
        <w:rPr>
          <w:rFonts w:ascii="Times New Roman" w:cs="Times New Roman" w:hAnsi="Times New Roman"/>
          <w:b/>
          <w:color w:val="000000"/>
          <w:sz w:val="24"/>
          <w:szCs w:val="24"/>
        </w:rPr>
        <w:t>Other transfers:</w:t>
      </w:r>
      <w:r>
        <w:rPr>
          <w:rFonts w:ascii="Times New Roman" w:cs="Times New Roman" w:hAnsi="Times New Roman"/>
          <w:bCs/>
          <w:color w:val="000000"/>
          <w:sz w:val="24"/>
          <w:szCs w:val="24"/>
        </w:rPr>
        <w:t xml:space="preserve"> </w:t>
      </w:r>
      <w:r>
        <w:rPr>
          <w:rFonts w:ascii="Times New Roman" w:cs="Times New Roman" w:hAnsi="Times New Roman"/>
          <w:bCs/>
          <w:iCs/>
          <w:color w:val="000000"/>
          <w:sz w:val="24"/>
          <w:szCs w:val="24"/>
        </w:rPr>
        <w:t>Leases and memberships are allowed</w:t>
      </w:r>
    </w:p>
    <w:bookmarkStart w:id="11" w:name="_Toc355000456"/>
    <w:bookmarkStart w:id="12" w:name="_Toc358019408"/>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Legal considerations</w:t>
      </w:r>
      <w:bookmarkEnd w:id="11"/>
      <w:bookmarkEnd w:id="12"/>
    </w:p>
    <w:p>
      <w:pPr>
        <w:pStyle w:val="style0"/>
        <w:spacing w:lineRule="auto" w:line="480"/>
        <w:rPr>
          <w:rFonts w:ascii="Times New Roman" w:cs="Times New Roman" w:hAnsi="Times New Roman"/>
          <w:bCs/>
          <w:color w:val="000000"/>
          <w:sz w:val="24"/>
          <w:szCs w:val="24"/>
        </w:rPr>
      </w:pPr>
      <w:r>
        <w:rPr>
          <w:rFonts w:ascii="Times New Roman" w:cs="Times New Roman" w:hAnsi="Times New Roman"/>
          <w:b/>
          <w:bCs/>
          <w:sz w:val="24"/>
          <w:szCs w:val="24"/>
        </w:rPr>
        <w:t xml:space="preserve">Contracts/legal documents: </w:t>
      </w:r>
      <w:r>
        <w:rPr>
          <w:rFonts w:ascii="Times New Roman" w:cs="Times New Roman" w:hAnsi="Times New Roman"/>
          <w:bCs/>
          <w:sz w:val="24"/>
          <w:szCs w:val="24"/>
        </w:rPr>
        <w:t>Succession agreement to be drawn by the company attorney</w:t>
      </w: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Buy-sell agreement: </w:t>
      </w:r>
      <w:r>
        <w:rPr>
          <w:rFonts w:ascii="Times New Roman" w:cs="Times New Roman" w:hAnsi="Times New Roman"/>
          <w:sz w:val="24"/>
          <w:szCs w:val="24"/>
        </w:rPr>
        <w:t>In case of partnership, family members to be given preference.</w:t>
      </w:r>
    </w:p>
    <w:p>
      <w:pPr>
        <w:pStyle w:val="style0"/>
        <w:spacing w:lineRule="auto" w:line="480"/>
        <w:rPr>
          <w:rFonts w:ascii="Times New Roman" w:cs="Times New Roman" w:hAnsi="Times New Roman"/>
          <w:bCs/>
          <w:color w:val="000000"/>
          <w:sz w:val="24"/>
          <w:szCs w:val="24"/>
        </w:rPr>
      </w:pPr>
      <w:r>
        <w:rPr>
          <w:rFonts w:ascii="Times New Roman" w:cs="Times New Roman" w:hAnsi="Times New Roman"/>
          <w:b/>
          <w:color w:val="000000"/>
          <w:sz w:val="24"/>
          <w:szCs w:val="24"/>
        </w:rPr>
        <w:t>Will/testament:</w:t>
      </w:r>
      <w:r>
        <w:rPr>
          <w:rFonts w:ascii="Times New Roman" w:cs="Times New Roman" w:hAnsi="Times New Roman"/>
          <w:bCs/>
          <w:color w:val="000000"/>
          <w:sz w:val="24"/>
          <w:szCs w:val="24"/>
        </w:rPr>
        <w:t xml:space="preserve"> Distribution in accordance with the will.</w:t>
      </w:r>
    </w:p>
    <w:bookmarkStart w:id="13" w:name="_Toc355000457"/>
    <w:bookmarkStart w:id="14" w:name="_Toc358019409"/>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Insurance</w:t>
      </w:r>
      <w:bookmarkEnd w:id="13"/>
      <w:bookmarkEnd w:id="14"/>
    </w:p>
    <w:p>
      <w:pPr>
        <w:pStyle w:val="style0"/>
        <w:spacing w:lineRule="auto" w:line="480"/>
        <w:rPr>
          <w:rFonts w:ascii="Times New Roman" w:cs="Times New Roman" w:hAnsi="Times New Roman"/>
          <w:sz w:val="24"/>
          <w:szCs w:val="24"/>
        </w:rPr>
      </w:pPr>
      <w:r>
        <w:rPr>
          <w:rFonts w:ascii="Times New Roman" w:cs="Times New Roman" w:hAnsi="Times New Roman"/>
          <w:b/>
          <w:bCs/>
          <w:sz w:val="24"/>
          <w:szCs w:val="24"/>
        </w:rPr>
        <w:t>Current insurance</w:t>
      </w:r>
      <w:r>
        <w:rPr>
          <w:rFonts w:ascii="Times New Roman" w:cs="Times New Roman" w:hAnsi="Times New Roman"/>
          <w:sz w:val="24"/>
          <w:szCs w:val="24"/>
        </w:rPr>
        <w:t xml:space="preserve">: </w:t>
      </w:r>
      <w:r>
        <w:rPr>
          <w:rFonts w:ascii="Times New Roman" w:cs="Times New Roman" w:hAnsi="Times New Roman"/>
          <w:iCs/>
          <w:sz w:val="24"/>
          <w:szCs w:val="24"/>
        </w:rPr>
        <w:t>Health Insurance, Medical Cover, Fire and Disaster Insurance</w:t>
      </w:r>
    </w:p>
    <w:bookmarkStart w:id="15" w:name="_Toc355000458"/>
    <w:bookmarkStart w:id="16" w:name="_Toc358019410"/>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Succession timetable</w:t>
      </w:r>
      <w:bookmarkEnd w:id="15"/>
      <w:bookmarkEnd w:id="16"/>
    </w:p>
    <w:tbl>
      <w:tblPr>
        <w:tblStyle w:val="style115"/>
        <w:tblW w:w="88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Description w:val="A table with space to enter details of the succession process under the headings: Phase (Brief phase description), Succession action items (What are the succession action items that you need to complete for this particular phase?), Start date (When do you expect to start this phase?) and End date (When do you expect to end this phase?)."/>
      </w:tblPr>
      <w:tblGrid>
        <w:gridCol w:w="1566"/>
        <w:gridCol w:w="4357"/>
        <w:gridCol w:w="1452"/>
        <w:gridCol w:w="1452"/>
      </w:tblGrid>
      <w:tr>
        <w:trPr>
          <w:cantSplit/>
          <w:trHeight w:val="332" w:hRule="atLeast"/>
          <w:tblHeader/>
        </w:trPr>
        <w:tc>
          <w:tcPr>
            <w:tcW w:w="1566" w:type="dxa"/>
            <w:tcBorders/>
          </w:tcPr>
          <w:p>
            <w:pPr>
              <w:pStyle w:val="style4102"/>
              <w:spacing w:lineRule="auto" w:line="360"/>
              <w:rPr>
                <w:rFonts w:ascii="Times New Roman" w:hAnsi="Times New Roman"/>
                <w:sz w:val="24"/>
              </w:rPr>
            </w:pPr>
            <w:r>
              <w:rPr>
                <w:rFonts w:ascii="Times New Roman" w:hAnsi="Times New Roman"/>
                <w:sz w:val="24"/>
              </w:rPr>
              <w:t>Phase</w:t>
            </w:r>
          </w:p>
        </w:tc>
        <w:tc>
          <w:tcPr>
            <w:tcW w:w="4357" w:type="dxa"/>
            <w:tcBorders/>
          </w:tcPr>
          <w:p>
            <w:pPr>
              <w:pStyle w:val="style4102"/>
              <w:spacing w:lineRule="auto" w:line="360"/>
              <w:rPr>
                <w:rFonts w:ascii="Times New Roman" w:hAnsi="Times New Roman"/>
                <w:sz w:val="24"/>
              </w:rPr>
            </w:pPr>
            <w:r>
              <w:rPr>
                <w:rFonts w:ascii="Times New Roman" w:hAnsi="Times New Roman"/>
                <w:sz w:val="24"/>
              </w:rPr>
              <w:t>Succession action items</w:t>
            </w:r>
          </w:p>
        </w:tc>
        <w:tc>
          <w:tcPr>
            <w:tcW w:w="1452" w:type="dxa"/>
            <w:tcBorders/>
          </w:tcPr>
          <w:p>
            <w:pPr>
              <w:pStyle w:val="style4102"/>
              <w:spacing w:lineRule="auto" w:line="360"/>
              <w:rPr>
                <w:rFonts w:ascii="Times New Roman" w:hAnsi="Times New Roman"/>
                <w:sz w:val="24"/>
              </w:rPr>
            </w:pPr>
            <w:r>
              <w:rPr>
                <w:rFonts w:ascii="Times New Roman" w:hAnsi="Times New Roman"/>
                <w:sz w:val="24"/>
              </w:rPr>
              <w:t>Start date</w:t>
            </w:r>
          </w:p>
        </w:tc>
        <w:tc>
          <w:tcPr>
            <w:tcW w:w="1452" w:type="dxa"/>
            <w:tcBorders/>
          </w:tcPr>
          <w:p>
            <w:pPr>
              <w:pStyle w:val="style4102"/>
              <w:spacing w:lineRule="auto" w:line="360"/>
              <w:rPr>
                <w:rFonts w:ascii="Times New Roman" w:hAnsi="Times New Roman"/>
                <w:sz w:val="24"/>
              </w:rPr>
            </w:pPr>
            <w:r>
              <w:rPr>
                <w:rFonts w:ascii="Times New Roman" w:hAnsi="Times New Roman"/>
                <w:sz w:val="24"/>
              </w:rPr>
              <w:t>End date</w:t>
            </w:r>
          </w:p>
        </w:tc>
      </w:tr>
      <w:tr>
        <w:tblPrEx/>
        <w:trPr>
          <w:cantSplit/>
          <w:trHeight w:val="303" w:hRule="atLeast"/>
        </w:trPr>
        <w:tc>
          <w:tcPr>
            <w:tcW w:w="1566" w:type="dxa"/>
            <w:tcBorders/>
          </w:tcPr>
          <w:p>
            <w:pPr>
              <w:pStyle w:val="style4101"/>
              <w:spacing w:lineRule="auto" w:line="360"/>
              <w:rPr>
                <w:rFonts w:ascii="Times New Roman" w:hAnsi="Times New Roman"/>
                <w:sz w:val="24"/>
              </w:rPr>
            </w:pPr>
            <w:r>
              <w:rPr>
                <w:rFonts w:ascii="Times New Roman" w:hAnsi="Times New Roman"/>
                <w:sz w:val="24"/>
              </w:rPr>
              <w:t>Management Training</w:t>
            </w:r>
          </w:p>
        </w:tc>
        <w:tc>
          <w:tcPr>
            <w:tcW w:w="4357" w:type="dxa"/>
            <w:tcBorders/>
          </w:tcPr>
          <w:p>
            <w:pPr>
              <w:pStyle w:val="style4101"/>
              <w:spacing w:lineRule="auto" w:line="360"/>
              <w:rPr>
                <w:rFonts w:ascii="Times New Roman" w:hAnsi="Times New Roman"/>
                <w:sz w:val="24"/>
              </w:rPr>
            </w:pPr>
            <w:r>
              <w:rPr>
                <w:rFonts w:ascii="Times New Roman" w:hAnsi="Times New Roman"/>
                <w:sz w:val="24"/>
              </w:rPr>
              <w:t>Training on all management aspects, including human resource management generally, and in the target business</w:t>
            </w:r>
          </w:p>
        </w:tc>
        <w:tc>
          <w:tcPr>
            <w:tcW w:w="1452" w:type="dxa"/>
            <w:tcBorders/>
          </w:tcPr>
          <w:p>
            <w:pPr>
              <w:pStyle w:val="style4101"/>
              <w:spacing w:lineRule="auto" w:line="360"/>
              <w:rPr>
                <w:rFonts w:ascii="Times New Roman" w:hAnsi="Times New Roman"/>
                <w:sz w:val="24"/>
              </w:rPr>
            </w:pPr>
            <w:r>
              <w:rPr>
                <w:rFonts w:ascii="Times New Roman" w:hAnsi="Times New Roman"/>
                <w:sz w:val="24"/>
              </w:rPr>
              <w:t>6 Month before Succession</w:t>
            </w:r>
          </w:p>
        </w:tc>
        <w:tc>
          <w:tcPr>
            <w:tcW w:w="1452" w:type="dxa"/>
            <w:tcBorders/>
          </w:tcPr>
          <w:p>
            <w:pPr>
              <w:pStyle w:val="style4101"/>
              <w:spacing w:lineRule="auto" w:line="360"/>
              <w:rPr>
                <w:rFonts w:ascii="Times New Roman" w:hAnsi="Times New Roman"/>
                <w:sz w:val="24"/>
              </w:rPr>
            </w:pPr>
            <w:r>
              <w:rPr>
                <w:rFonts w:ascii="Times New Roman" w:hAnsi="Times New Roman"/>
                <w:sz w:val="24"/>
              </w:rPr>
              <w:t>3 Months</w:t>
            </w:r>
          </w:p>
        </w:tc>
      </w:tr>
      <w:tr>
        <w:tblPrEx/>
        <w:trPr>
          <w:cantSplit/>
          <w:trHeight w:val="303" w:hRule="atLeast"/>
        </w:trPr>
        <w:tc>
          <w:tcPr>
            <w:tcW w:w="1566" w:type="dxa"/>
            <w:tcBorders/>
          </w:tcPr>
          <w:p>
            <w:pPr>
              <w:pStyle w:val="style4101"/>
              <w:spacing w:lineRule="auto" w:line="360"/>
              <w:rPr>
                <w:rFonts w:ascii="Times New Roman" w:hAnsi="Times New Roman"/>
                <w:sz w:val="24"/>
              </w:rPr>
            </w:pPr>
            <w:r>
              <w:rPr>
                <w:rFonts w:ascii="Times New Roman" w:hAnsi="Times New Roman"/>
                <w:sz w:val="24"/>
              </w:rPr>
              <w:t>Transition Period</w:t>
            </w:r>
          </w:p>
        </w:tc>
        <w:tc>
          <w:tcPr>
            <w:tcW w:w="4357" w:type="dxa"/>
            <w:tcBorders/>
          </w:tcPr>
          <w:p>
            <w:pPr>
              <w:pStyle w:val="style4101"/>
              <w:spacing w:lineRule="auto" w:line="360"/>
              <w:rPr>
                <w:rFonts w:ascii="Times New Roman" w:hAnsi="Times New Roman"/>
                <w:sz w:val="24"/>
              </w:rPr>
            </w:pPr>
            <w:r>
              <w:rPr>
                <w:rFonts w:ascii="Times New Roman" w:hAnsi="Times New Roman"/>
                <w:sz w:val="24"/>
              </w:rPr>
              <w:t>Orientation and supervision of work at the Mobile Car Wash</w:t>
            </w:r>
          </w:p>
        </w:tc>
        <w:tc>
          <w:tcPr>
            <w:tcW w:w="1452" w:type="dxa"/>
            <w:tcBorders/>
          </w:tcPr>
          <w:p>
            <w:pPr>
              <w:pStyle w:val="style4101"/>
              <w:spacing w:lineRule="auto" w:line="360"/>
              <w:rPr>
                <w:rFonts w:ascii="Times New Roman" w:hAnsi="Times New Roman"/>
                <w:sz w:val="24"/>
              </w:rPr>
            </w:pPr>
            <w:r>
              <w:rPr>
                <w:rFonts w:ascii="Times New Roman" w:hAnsi="Times New Roman"/>
                <w:sz w:val="24"/>
              </w:rPr>
              <w:t>Immediately</w:t>
            </w:r>
          </w:p>
        </w:tc>
        <w:tc>
          <w:tcPr>
            <w:tcW w:w="1452" w:type="dxa"/>
            <w:tcBorders/>
          </w:tcPr>
          <w:p>
            <w:pPr>
              <w:pStyle w:val="style4101"/>
              <w:spacing w:lineRule="auto" w:line="360"/>
              <w:rPr>
                <w:rFonts w:ascii="Times New Roman" w:hAnsi="Times New Roman"/>
                <w:sz w:val="24"/>
              </w:rPr>
            </w:pPr>
            <w:r>
              <w:rPr>
                <w:rFonts w:ascii="Times New Roman" w:hAnsi="Times New Roman"/>
                <w:sz w:val="24"/>
              </w:rPr>
              <w:t>2 months later</w:t>
            </w:r>
          </w:p>
        </w:tc>
      </w:tr>
      <w:tr>
        <w:tblPrEx/>
        <w:trPr>
          <w:cantSplit/>
          <w:trHeight w:val="303" w:hRule="atLeast"/>
        </w:trPr>
        <w:tc>
          <w:tcPr>
            <w:tcW w:w="1566" w:type="dxa"/>
            <w:tcBorders/>
          </w:tcPr>
          <w:p>
            <w:pPr>
              <w:pStyle w:val="style4101"/>
              <w:spacing w:lineRule="auto" w:line="360"/>
              <w:rPr>
                <w:rFonts w:ascii="Times New Roman" w:hAnsi="Times New Roman"/>
                <w:sz w:val="24"/>
              </w:rPr>
            </w:pPr>
            <w:r>
              <w:rPr>
                <w:rFonts w:ascii="Times New Roman" w:hAnsi="Times New Roman"/>
                <w:sz w:val="24"/>
              </w:rPr>
              <w:t>Implementation</w:t>
            </w:r>
          </w:p>
        </w:tc>
        <w:tc>
          <w:tcPr>
            <w:tcW w:w="4357" w:type="dxa"/>
            <w:tcBorders/>
          </w:tcPr>
          <w:p>
            <w:pPr>
              <w:pStyle w:val="style4101"/>
              <w:spacing w:lineRule="auto" w:line="360"/>
              <w:rPr>
                <w:rFonts w:ascii="Times New Roman" w:hAnsi="Times New Roman"/>
                <w:sz w:val="24"/>
              </w:rPr>
            </w:pPr>
            <w:r>
              <w:rPr>
                <w:rFonts w:ascii="Times New Roman" w:hAnsi="Times New Roman"/>
                <w:sz w:val="24"/>
              </w:rPr>
              <w:t>Successor to take full charge of the business</w:t>
            </w:r>
          </w:p>
        </w:tc>
        <w:tc>
          <w:tcPr>
            <w:tcW w:w="1452" w:type="dxa"/>
            <w:tcBorders/>
          </w:tcPr>
          <w:p>
            <w:pPr>
              <w:pStyle w:val="style4101"/>
              <w:spacing w:lineRule="auto" w:line="360"/>
              <w:rPr>
                <w:rFonts w:ascii="Times New Roman" w:hAnsi="Times New Roman"/>
                <w:sz w:val="24"/>
              </w:rPr>
            </w:pPr>
            <w:r>
              <w:rPr>
                <w:rFonts w:ascii="Times New Roman" w:hAnsi="Times New Roman"/>
                <w:sz w:val="24"/>
              </w:rPr>
              <w:t>3 months into succession</w:t>
            </w:r>
          </w:p>
        </w:tc>
        <w:tc>
          <w:tcPr>
            <w:tcW w:w="1452" w:type="dxa"/>
            <w:tcBorders/>
          </w:tcPr>
          <w:p>
            <w:pPr>
              <w:pStyle w:val="style4101"/>
              <w:spacing w:lineRule="auto" w:line="360"/>
              <w:rPr>
                <w:rFonts w:ascii="Times New Roman" w:hAnsi="Times New Roman"/>
                <w:sz w:val="24"/>
              </w:rPr>
            </w:pPr>
            <w:r>
              <w:rPr>
                <w:rFonts w:ascii="Times New Roman" w:hAnsi="Times New Roman"/>
                <w:sz w:val="24"/>
              </w:rPr>
              <w:t>Indefinite</w:t>
            </w:r>
          </w:p>
        </w:tc>
      </w:tr>
      <w:tr>
        <w:tblPrEx/>
        <w:trPr>
          <w:cantSplit/>
          <w:trHeight w:val="303" w:hRule="atLeast"/>
        </w:trPr>
        <w:tc>
          <w:tcPr>
            <w:tcW w:w="1566" w:type="dxa"/>
            <w:tcBorders/>
          </w:tcPr>
          <w:p>
            <w:pPr>
              <w:pStyle w:val="style4101"/>
              <w:spacing w:lineRule="auto" w:line="360"/>
              <w:rPr>
                <w:rFonts w:ascii="Times New Roman" w:hAnsi="Times New Roman"/>
                <w:sz w:val="24"/>
              </w:rPr>
            </w:pPr>
            <w:r>
              <w:rPr>
                <w:rFonts w:ascii="Times New Roman" w:hAnsi="Times New Roman"/>
                <w:sz w:val="24"/>
              </w:rPr>
              <w:t xml:space="preserve">Monitoring and </w:t>
            </w:r>
            <w:r>
              <w:rPr>
                <w:rFonts w:ascii="Times New Roman" w:hAnsi="Times New Roman"/>
                <w:sz w:val="24"/>
              </w:rPr>
              <w:t>Evalution</w:t>
            </w:r>
          </w:p>
        </w:tc>
        <w:tc>
          <w:tcPr>
            <w:tcW w:w="4357" w:type="dxa"/>
            <w:tcBorders/>
          </w:tcPr>
          <w:p>
            <w:pPr>
              <w:pStyle w:val="style4101"/>
              <w:spacing w:lineRule="auto" w:line="360"/>
              <w:rPr>
                <w:rFonts w:ascii="Times New Roman" w:hAnsi="Times New Roman"/>
                <w:sz w:val="24"/>
              </w:rPr>
            </w:pPr>
            <w:r>
              <w:rPr>
                <w:rFonts w:ascii="Times New Roman" w:hAnsi="Times New Roman"/>
                <w:sz w:val="24"/>
              </w:rPr>
              <w:t>Scorecard on the implementation of the succession plan. Report on areas of improvement, change and focus</w:t>
            </w:r>
          </w:p>
        </w:tc>
        <w:tc>
          <w:tcPr>
            <w:tcW w:w="1452" w:type="dxa"/>
            <w:tcBorders/>
          </w:tcPr>
          <w:p>
            <w:pPr>
              <w:pStyle w:val="style4101"/>
              <w:spacing w:lineRule="auto" w:line="360"/>
              <w:rPr>
                <w:rFonts w:ascii="Times New Roman" w:hAnsi="Times New Roman"/>
                <w:sz w:val="24"/>
              </w:rPr>
            </w:pPr>
            <w:r>
              <w:rPr>
                <w:rFonts w:ascii="Times New Roman" w:hAnsi="Times New Roman"/>
                <w:sz w:val="24"/>
              </w:rPr>
              <w:t>6 months into succession</w:t>
            </w:r>
          </w:p>
        </w:tc>
        <w:tc>
          <w:tcPr>
            <w:tcW w:w="1452" w:type="dxa"/>
            <w:tcBorders/>
          </w:tcPr>
          <w:p>
            <w:pPr>
              <w:pStyle w:val="style4101"/>
              <w:spacing w:lineRule="auto" w:line="360"/>
              <w:rPr>
                <w:rFonts w:ascii="Times New Roman" w:hAnsi="Times New Roman"/>
                <w:sz w:val="24"/>
              </w:rPr>
            </w:pPr>
            <w:r>
              <w:rPr>
                <w:rFonts w:ascii="Times New Roman" w:hAnsi="Times New Roman"/>
                <w:sz w:val="24"/>
              </w:rPr>
              <w:t>Every  6months</w:t>
            </w:r>
          </w:p>
        </w:tc>
      </w:tr>
      <w:bookmarkStart w:id="17" w:name="_Toc355000459"/>
      <w:bookmarkStart w:id="18" w:name="_Toc358019411"/>
    </w:tbl>
    <w:p>
      <w:pPr>
        <w:pStyle w:val="style3"/>
        <w:spacing w:lineRule="auto" w:line="360"/>
        <w:rPr>
          <w:rFonts w:ascii="Times New Roman" w:cs="Times New Roman" w:hAnsi="Times New Roman"/>
          <w:sz w:val="24"/>
          <w:szCs w:val="24"/>
        </w:rPr>
      </w:pPr>
      <w:r>
        <w:rPr>
          <w:rFonts w:ascii="Times New Roman" w:cs="Times New Roman" w:hAnsi="Times New Roman"/>
          <w:sz w:val="24"/>
          <w:szCs w:val="24"/>
        </w:rPr>
        <w:t>Contingency/risk management</w:t>
      </w:r>
      <w:bookmarkEnd w:id="17"/>
      <w:bookmarkEnd w:id="18"/>
    </w:p>
    <w:tbl>
      <w:tblPr>
        <w:tblStyle w:val="style114"/>
        <w:tblW w:w="88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Description w:val="A table with space to enter details of contingencies under the headings: Succession risk (What can go wrong while the succession plan is being implemented? What is the potential impact to your business), Likelihood (Highly Unlikely, Unlikely, Likely, Highly Likely), Impact (High, Medium, Low) and Contingency (What is your contingency plan in the event that this risk happens?)."/>
      </w:tblPr>
      <w:tblGrid>
        <w:gridCol w:w="2895"/>
        <w:gridCol w:w="1741"/>
        <w:gridCol w:w="1160"/>
        <w:gridCol w:w="3083"/>
      </w:tblGrid>
      <w:tr>
        <w:trPr>
          <w:cantSplit/>
          <w:trHeight w:val="251" w:hRule="atLeast"/>
          <w:tblHeader/>
        </w:trPr>
        <w:tc>
          <w:tcPr>
            <w:tcW w:w="2895" w:type="dxa"/>
            <w:tcBorders/>
          </w:tcPr>
          <w:p>
            <w:pPr>
              <w:pStyle w:val="style4102"/>
              <w:spacing w:lineRule="auto" w:line="360"/>
              <w:rPr>
                <w:rFonts w:ascii="Times New Roman" w:hAnsi="Times New Roman"/>
                <w:sz w:val="24"/>
              </w:rPr>
            </w:pPr>
            <w:r>
              <w:rPr>
                <w:rFonts w:ascii="Times New Roman" w:hAnsi="Times New Roman"/>
                <w:sz w:val="24"/>
              </w:rPr>
              <w:t>Succession risk</w:t>
            </w:r>
          </w:p>
        </w:tc>
        <w:tc>
          <w:tcPr>
            <w:tcW w:w="1741" w:type="dxa"/>
            <w:tcBorders/>
          </w:tcPr>
          <w:p>
            <w:pPr>
              <w:pStyle w:val="style4102"/>
              <w:spacing w:lineRule="auto" w:line="360"/>
              <w:rPr>
                <w:rFonts w:ascii="Times New Roman" w:hAnsi="Times New Roman"/>
                <w:sz w:val="24"/>
              </w:rPr>
            </w:pPr>
            <w:r>
              <w:rPr>
                <w:rFonts w:ascii="Times New Roman" w:hAnsi="Times New Roman"/>
                <w:sz w:val="24"/>
              </w:rPr>
              <w:t>Likelihood</w:t>
            </w:r>
          </w:p>
        </w:tc>
        <w:tc>
          <w:tcPr>
            <w:tcW w:w="1160" w:type="dxa"/>
            <w:tcBorders/>
          </w:tcPr>
          <w:p>
            <w:pPr>
              <w:pStyle w:val="style4102"/>
              <w:spacing w:lineRule="auto" w:line="360"/>
              <w:rPr>
                <w:rFonts w:ascii="Times New Roman" w:hAnsi="Times New Roman"/>
                <w:sz w:val="24"/>
              </w:rPr>
            </w:pPr>
            <w:r>
              <w:rPr>
                <w:rFonts w:ascii="Times New Roman" w:hAnsi="Times New Roman"/>
                <w:sz w:val="24"/>
              </w:rPr>
              <w:t>Impact</w:t>
            </w:r>
          </w:p>
        </w:tc>
        <w:tc>
          <w:tcPr>
            <w:tcW w:w="3083" w:type="dxa"/>
            <w:tcBorders/>
          </w:tcPr>
          <w:p>
            <w:pPr>
              <w:pStyle w:val="style4102"/>
              <w:spacing w:lineRule="auto" w:line="360"/>
              <w:rPr>
                <w:rFonts w:ascii="Times New Roman" w:hAnsi="Times New Roman"/>
                <w:sz w:val="24"/>
              </w:rPr>
            </w:pPr>
            <w:r>
              <w:rPr>
                <w:rFonts w:ascii="Times New Roman" w:hAnsi="Times New Roman"/>
                <w:sz w:val="24"/>
              </w:rPr>
              <w:t>Contingency</w:t>
            </w:r>
          </w:p>
        </w:tc>
      </w:tr>
      <w:tr>
        <w:tblPrEx/>
        <w:trPr>
          <w:cantSplit/>
          <w:trHeight w:val="229" w:hRule="atLeast"/>
        </w:trPr>
        <w:tc>
          <w:tcPr>
            <w:tcW w:w="2895"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Slow Transition</w:t>
            </w:r>
          </w:p>
        </w:tc>
        <w:tc>
          <w:tcPr>
            <w:tcW w:w="1741"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Likely</w:t>
            </w:r>
          </w:p>
        </w:tc>
        <w:tc>
          <w:tcPr>
            <w:tcW w:w="1160"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Medium</w:t>
            </w:r>
          </w:p>
        </w:tc>
        <w:tc>
          <w:tcPr>
            <w:tcW w:w="3083"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Current management team to be in-charge as new manager prepares to take position</w:t>
            </w:r>
          </w:p>
        </w:tc>
      </w:tr>
      <w:tr>
        <w:tblPrEx/>
        <w:trPr>
          <w:cantSplit/>
          <w:trHeight w:val="229" w:hRule="atLeast"/>
        </w:trPr>
        <w:tc>
          <w:tcPr>
            <w:tcW w:w="2895"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Poor Coordination</w:t>
            </w:r>
          </w:p>
        </w:tc>
        <w:tc>
          <w:tcPr>
            <w:tcW w:w="1741"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Highly Unlikely</w:t>
            </w:r>
          </w:p>
        </w:tc>
        <w:tc>
          <w:tcPr>
            <w:tcW w:w="1160"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Low</w:t>
            </w:r>
          </w:p>
        </w:tc>
        <w:tc>
          <w:tcPr>
            <w:tcW w:w="3083"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Retain the current management team</w:t>
            </w:r>
          </w:p>
        </w:tc>
      </w:tr>
      <w:tr>
        <w:tblPrEx/>
        <w:trPr>
          <w:cantSplit/>
          <w:trHeight w:val="229" w:hRule="atLeast"/>
        </w:trPr>
        <w:tc>
          <w:tcPr>
            <w:tcW w:w="2895"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Employee Turnover</w:t>
            </w:r>
          </w:p>
        </w:tc>
        <w:tc>
          <w:tcPr>
            <w:tcW w:w="1741"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Likely</w:t>
            </w:r>
          </w:p>
        </w:tc>
        <w:tc>
          <w:tcPr>
            <w:tcW w:w="1160"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High</w:t>
            </w:r>
          </w:p>
        </w:tc>
        <w:tc>
          <w:tcPr>
            <w:tcW w:w="3083"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Immediate recruitment and hiring</w:t>
            </w:r>
          </w:p>
        </w:tc>
      </w:tr>
      <w:tr>
        <w:tblPrEx/>
        <w:trPr>
          <w:cantSplit/>
          <w:trHeight w:val="229" w:hRule="atLeast"/>
        </w:trPr>
        <w:tc>
          <w:tcPr>
            <w:tcW w:w="2895"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Customer Departure</w:t>
            </w:r>
          </w:p>
        </w:tc>
        <w:tc>
          <w:tcPr>
            <w:tcW w:w="1741"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 xml:space="preserve">Likely </w:t>
            </w:r>
          </w:p>
        </w:tc>
        <w:tc>
          <w:tcPr>
            <w:tcW w:w="1160"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Medium</w:t>
            </w:r>
          </w:p>
        </w:tc>
        <w:tc>
          <w:tcPr>
            <w:tcW w:w="3083" w:type="dxa"/>
            <w:tcBorders/>
          </w:tcPr>
          <w:p>
            <w:pPr>
              <w:pStyle w:val="style4101"/>
              <w:spacing w:lineRule="auto" w:line="360"/>
              <w:rPr>
                <w:rFonts w:ascii="Times New Roman" w:hAnsi="Times New Roman"/>
                <w:color w:val="000000"/>
                <w:sz w:val="24"/>
              </w:rPr>
            </w:pPr>
            <w:r>
              <w:rPr>
                <w:rFonts w:ascii="Times New Roman" w:hAnsi="Times New Roman"/>
                <w:color w:val="000000"/>
                <w:sz w:val="24"/>
              </w:rPr>
              <w:t>i. Focus on retaining current customer</w:t>
            </w:r>
          </w:p>
          <w:p>
            <w:pPr>
              <w:pStyle w:val="style4101"/>
              <w:spacing w:lineRule="auto" w:line="360"/>
              <w:rPr>
                <w:rFonts w:ascii="Times New Roman" w:hAnsi="Times New Roman"/>
                <w:color w:val="000000"/>
                <w:sz w:val="24"/>
              </w:rPr>
            </w:pPr>
            <w:r>
              <w:rPr>
                <w:rFonts w:ascii="Times New Roman" w:hAnsi="Times New Roman"/>
                <w:color w:val="000000"/>
                <w:sz w:val="24"/>
              </w:rPr>
              <w:t>ii. Embark on further marketing</w:t>
            </w:r>
          </w:p>
        </w:tc>
      </w:tr>
      <w:bookmarkStart w:id="19" w:name="_Toc355000460"/>
      <w:bookmarkStart w:id="20" w:name="_Toc358019412"/>
    </w:tbl>
    <w:p>
      <w:pPr>
        <w:pStyle w:val="style2"/>
        <w:spacing w:lineRule="auto" w:line="480"/>
        <w:rPr>
          <w:rFonts w:ascii="Times New Roman" w:cs="Times New Roman" w:hAnsi="Times New Roman"/>
          <w:sz w:val="24"/>
          <w:szCs w:val="24"/>
        </w:rPr>
      </w:pPr>
      <w:r>
        <w:rPr>
          <w:rFonts w:ascii="Times New Roman" w:cs="Times New Roman" w:hAnsi="Times New Roman"/>
          <w:sz w:val="24"/>
          <w:szCs w:val="24"/>
        </w:rPr>
        <w:t>The Finances</w:t>
      </w:r>
      <w:bookmarkEnd w:id="19"/>
      <w:bookmarkEnd w:id="20"/>
    </w:p>
    <w:bookmarkStart w:id="21" w:name="_Toc355000461"/>
    <w:bookmarkStart w:id="22" w:name="_Toc358019413"/>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Current value of the business</w:t>
      </w:r>
      <w:bookmarkEnd w:id="21"/>
      <w:bookmarkEnd w:id="22"/>
    </w:p>
    <w:p>
      <w:pPr>
        <w:pStyle w:val="style0"/>
        <w:spacing w:lineRule="auto" w:line="480"/>
        <w:rPr>
          <w:rFonts w:ascii="Times New Roman" w:cs="Times New Roman" w:hAnsi="Times New Roman"/>
          <w:b/>
          <w:bCs/>
          <w:color w:val="000000"/>
          <w:sz w:val="24"/>
          <w:szCs w:val="24"/>
        </w:rPr>
      </w:pPr>
      <w:r>
        <w:rPr>
          <w:rFonts w:ascii="Times New Roman" w:cs="Times New Roman" w:hAnsi="Times New Roman"/>
          <w:bCs/>
          <w:color w:val="000000"/>
          <w:sz w:val="24"/>
          <w:szCs w:val="24"/>
        </w:rPr>
        <w:t>$675,750</w:t>
      </w:r>
    </w:p>
    <w:bookmarkStart w:id="23" w:name="_Toc355000462"/>
    <w:bookmarkStart w:id="24" w:name="_Toc358019414"/>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Retirement income/payment</w:t>
      </w:r>
      <w:bookmarkEnd w:id="23"/>
      <w:bookmarkEnd w:id="24"/>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$350,000</w:t>
      </w:r>
    </w:p>
    <w:bookmarkStart w:id="25" w:name="_Toc355000463"/>
    <w:bookmarkStart w:id="26" w:name="_Toc358019415"/>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Sale details</w:t>
      </w:r>
      <w:bookmarkEnd w:id="25"/>
      <w:bookmarkEnd w:id="26"/>
    </w:p>
    <w:p>
      <w:pPr>
        <w:pStyle w:val="style0"/>
        <w:spacing w:lineRule="auto" w:line="480"/>
        <w:rPr>
          <w:rFonts w:ascii="Times New Roman" w:cs="Times New Roman" w:hAnsi="Times New Roman"/>
          <w:bCs/>
          <w:iCs/>
          <w:color w:val="000000"/>
          <w:sz w:val="24"/>
          <w:szCs w:val="24"/>
        </w:rPr>
      </w:pPr>
      <w:r>
        <w:rPr>
          <w:rFonts w:ascii="Times New Roman" w:cs="Times New Roman" w:hAnsi="Times New Roman"/>
          <w:bCs/>
          <w:color w:val="000000"/>
          <w:sz w:val="24"/>
          <w:szCs w:val="24"/>
        </w:rPr>
        <w:t>$1,003,650</w:t>
      </w:r>
    </w:p>
    <w:bookmarkStart w:id="27" w:name="_Toc355000465"/>
    <w:bookmarkStart w:id="28" w:name="_Toc358019417"/>
    <w:p>
      <w:pPr>
        <w:pStyle w:val="style3"/>
        <w:spacing w:lineRule="auto" w:line="480"/>
        <w:rPr>
          <w:rFonts w:ascii="Times New Roman" w:cs="Times New Roman" w:hAnsi="Times New Roman"/>
          <w:sz w:val="24"/>
          <w:szCs w:val="24"/>
        </w:rPr>
      </w:pPr>
      <w:r>
        <w:rPr>
          <w:rFonts w:ascii="Times New Roman" w:cs="Times New Roman" w:hAnsi="Times New Roman"/>
          <w:sz w:val="24"/>
          <w:szCs w:val="24"/>
        </w:rPr>
        <w:t>Taxation</w:t>
      </w:r>
      <w:bookmarkEnd w:id="27"/>
      <w:bookmarkEnd w:id="28"/>
    </w:p>
    <w:p>
      <w:pPr>
        <w:pStyle w:val="style0"/>
        <w:spacing w:lineRule="auto" w:line="480"/>
        <w:rPr>
          <w:rFonts w:ascii="Times New Roman" w:cs="Times New Roman" w:hAnsi="Times New Roman"/>
          <w:sz w:val="24"/>
          <w:szCs w:val="24"/>
        </w:rPr>
      </w:pPr>
      <w:r>
        <w:rPr>
          <w:rFonts w:ascii="Times New Roman" w:cs="Times New Roman" w:hAnsi="Times New Roman"/>
          <w:iCs/>
          <w:sz w:val="24"/>
          <w:szCs w:val="24"/>
        </w:rPr>
        <w:t>Statutory taxes will be payable in the event of a transfer or sale</w:t>
      </w:r>
    </w:p>
    <w:bookmarkStart w:id="29" w:name="_Toc355000466"/>
    <w:bookmarkStart w:id="30" w:name="_Toc358019418"/>
    <w:p>
      <w:pPr>
        <w:pStyle w:val="style2"/>
        <w:pageBreakBefore/>
        <w:spacing w:lineRule="auto" w:line="480"/>
        <w:rPr>
          <w:rFonts w:ascii="Times New Roman" w:cs="Times New Roman" w:hAnsi="Times New Roman"/>
          <w:sz w:val="24"/>
          <w:szCs w:val="24"/>
        </w:rPr>
      </w:pPr>
      <w:r>
        <w:rPr>
          <w:rFonts w:ascii="Times New Roman" w:cs="Times New Roman" w:hAnsi="Times New Roman"/>
          <w:sz w:val="24"/>
          <w:szCs w:val="24"/>
        </w:rPr>
        <w:t>Supporting documentation</w:t>
      </w:r>
      <w:bookmarkEnd w:id="29"/>
      <w:bookmarkEnd w:id="3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Attached are supporting documents regarding this succession </w:t>
      </w:r>
      <w:r>
        <w:rPr>
          <w:rFonts w:ascii="Times New Roman" w:cs="Times New Roman" w:hAnsi="Times New Roman"/>
          <w:sz w:val="24"/>
          <w:szCs w:val="24"/>
        </w:rPr>
        <w:t>plan:</w:t>
      </w:r>
    </w:p>
    <w:p>
      <w:pPr>
        <w:pStyle w:val="style48"/>
        <w:spacing w:lineRule="auto" w:line="480"/>
        <w:rPr>
          <w:rFonts w:ascii="Times New Roman" w:hAnsi="Times New Roman"/>
          <w:sz w:val="24"/>
        </w:rPr>
      </w:pPr>
      <w:r>
        <w:rPr>
          <w:rFonts w:ascii="Times New Roman" w:hAnsi="Times New Roman"/>
          <w:sz w:val="24"/>
        </w:rPr>
        <w:t>Mobile Car Wash Registration</w:t>
      </w:r>
    </w:p>
    <w:p>
      <w:pPr>
        <w:pStyle w:val="style48"/>
        <w:spacing w:lineRule="auto" w:line="480"/>
        <w:rPr>
          <w:rFonts w:ascii="Times New Roman" w:hAnsi="Times New Roman"/>
          <w:sz w:val="24"/>
        </w:rPr>
      </w:pPr>
      <w:r>
        <w:rPr>
          <w:rFonts w:ascii="Times New Roman" w:hAnsi="Times New Roman"/>
          <w:sz w:val="24"/>
        </w:rPr>
        <w:t>IP Registration Documents</w:t>
      </w:r>
    </w:p>
    <w:p>
      <w:pPr>
        <w:pStyle w:val="style48"/>
        <w:spacing w:lineRule="auto" w:line="480"/>
        <w:rPr>
          <w:rFonts w:ascii="Times New Roman" w:hAnsi="Times New Roman"/>
          <w:sz w:val="24"/>
        </w:rPr>
      </w:pPr>
      <w:r>
        <w:rPr>
          <w:rFonts w:ascii="Times New Roman" w:hAnsi="Times New Roman"/>
          <w:sz w:val="24"/>
        </w:rPr>
        <w:t>Succession Agreement</w:t>
      </w:r>
    </w:p>
    <w:p>
      <w:pPr>
        <w:pStyle w:val="style48"/>
        <w:spacing w:lineRule="auto" w:line="480"/>
        <w:rPr>
          <w:rFonts w:ascii="Times New Roman" w:hAnsi="Times New Roman"/>
          <w:sz w:val="24"/>
        </w:rPr>
      </w:pPr>
      <w:r>
        <w:rPr>
          <w:rFonts w:ascii="Times New Roman" w:hAnsi="Times New Roman"/>
          <w:sz w:val="24"/>
        </w:rPr>
        <w:t>Will</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Verdana">
    <w:altName w:val="Verdana"/>
    <w:panose1 w:val="020b0604030005040204"/>
    <w:charset w:val="00"/>
    <w:family w:val="swiss"/>
    <w:pitch w:val="variable"/>
    <w:sig w:usb0="A00006FF" w:usb1="4000205B" w:usb2="00000010" w:usb3="00000000" w:csb0="0000019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07EC2D8"/>
    <w:lvl w:ilvl="0">
      <w:start w:val="1"/>
      <w:numFmt w:val="decimal"/>
      <w:lvlText w:val="Section %1"/>
      <w:lvlJc w:val="left"/>
      <w:pPr>
        <w:tabs>
          <w:tab w:val="left" w:leader="none" w:pos="2835"/>
        </w:tabs>
        <w:ind w:left="2835" w:hanging="2835"/>
      </w:pPr>
      <w:rPr>
        <w:rFonts w:hint="default"/>
      </w:rPr>
    </w:lvl>
    <w:lvl w:ilvl="1">
      <w:start w:val="1"/>
      <w:numFmt w:val="decimal"/>
      <w:lvlText w:val="%1.%2"/>
      <w:lvlJc w:val="left"/>
      <w:pPr>
        <w:tabs>
          <w:tab w:val="left" w:leader="none" w:pos="1418"/>
        </w:tabs>
        <w:ind w:left="1418" w:hanging="1418"/>
      </w:pPr>
      <w:rPr>
        <w:rFonts w:hint="default"/>
      </w:rPr>
    </w:lvl>
    <w:lvl w:ilvl="2">
      <w:start w:val="1"/>
      <w:numFmt w:val="decimal"/>
      <w:lvlText w:val="%1.%2.%3"/>
      <w:lvlJc w:val="left"/>
      <w:pPr>
        <w:tabs>
          <w:tab w:val="left" w:leader="none" w:pos="1418"/>
        </w:tabs>
        <w:ind w:left="1418" w:hanging="1418"/>
      </w:pPr>
      <w:rPr>
        <w:rFonts w:hint="default"/>
      </w:rPr>
    </w:lvl>
    <w:lvl w:ilvl="3">
      <w:start w:val="1"/>
      <w:numFmt w:val="none"/>
      <w:pStyle w:val="style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00000001"/>
    <w:multiLevelType w:val="hybridMultilevel"/>
    <w:tmpl w:val="21062AE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9A0E713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0000003"/>
    <w:multiLevelType w:val="hybridMultilevel"/>
    <w:tmpl w:val="15666F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94D4F288"/>
    <w:lvl w:ilvl="0" w:tplc="C15EAB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85FC85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0000006"/>
    <w:multiLevelType w:val="singleLevel"/>
    <w:tmpl w:val="931C217A"/>
    <w:lvl w:ilvl="0">
      <w:start w:val="1"/>
      <w:numFmt w:val="bullet"/>
      <w:pStyle w:val="style48"/>
      <w:lvlText w:val=""/>
      <w:lvlJc w:val="left"/>
      <w:pPr>
        <w:tabs>
          <w:tab w:val="left" w:leader="none" w:pos="567"/>
        </w:tabs>
        <w:ind w:left="567" w:hanging="567"/>
      </w:pPr>
      <w:rPr>
        <w:rFonts w:ascii="Symbol" w:hAnsi="Symbol" w:hint="default"/>
      </w:rPr>
    </w:lvl>
  </w:abstractNum>
  <w:abstractNum w:abstractNumId="7">
    <w:nsid w:val="00000007"/>
    <w:multiLevelType w:val="hybridMultilevel"/>
    <w:tmpl w:val="70BC45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hybridMultilevel"/>
    <w:tmpl w:val="A18E32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0000009"/>
    <w:multiLevelType w:val="hybridMultilevel"/>
    <w:tmpl w:val="2026A7A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9"/>
  </w:num>
  <w:num w:numId="5">
    <w:abstractNumId w:val="3"/>
  </w:num>
  <w:num w:numId="6">
    <w:abstractNumId w:val="1"/>
  </w:num>
  <w:num w:numId="7">
    <w:abstractNumId w:val="0"/>
  </w:num>
  <w:num w:numId="8">
    <w:abstractNumId w:val="5"/>
  </w:num>
  <w:num w:numId="9">
    <w:abstractNumId w:val="8"/>
  </w:num>
  <w:num w:numId="10">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0"/>
    <w:link w:val="style4097"/>
    <w:qFormat/>
    <w:pPr>
      <w:keepNext/>
      <w:spacing w:before="240" w:after="60" w:lineRule="auto" w:line="240"/>
      <w:outlineLvl w:val="1"/>
    </w:pPr>
    <w:rPr>
      <w:rFonts w:ascii="Verdana" w:cs="Arial" w:eastAsia="Times New Roman" w:hAnsi="Verdana"/>
      <w:b/>
      <w:bCs/>
      <w:iCs/>
      <w:sz w:val="32"/>
      <w:szCs w:val="28"/>
      <w:lang w:val="en-AU" w:eastAsia="en-AU"/>
    </w:rPr>
  </w:style>
  <w:style w:type="paragraph" w:styleId="style3">
    <w:name w:val="heading 3"/>
    <w:basedOn w:val="style2"/>
    <w:next w:val="style0"/>
    <w:link w:val="style4098"/>
    <w:qFormat/>
    <w:pPr>
      <w:outlineLvl w:val="2"/>
    </w:pPr>
    <w:rPr>
      <w:bCs w:val="false"/>
      <w:sz w:val="28"/>
      <w:szCs w:val="26"/>
    </w:rPr>
  </w:style>
  <w:style w:type="paragraph" w:styleId="style4">
    <w:name w:val="heading 4"/>
    <w:basedOn w:val="style0"/>
    <w:next w:val="style0"/>
    <w:link w:val="style4099"/>
    <w:qFormat/>
    <w:pPr>
      <w:keepNext/>
      <w:numPr>
        <w:ilvl w:val="3"/>
        <w:numId w:val="7"/>
      </w:numPr>
      <w:spacing w:before="240" w:after="60" w:lineRule="auto" w:line="240"/>
      <w:outlineLvl w:val="3"/>
    </w:pPr>
    <w:rPr>
      <w:rFonts w:ascii="Verdana" w:cs="Times New Roman" w:eastAsia="Times New Roman" w:hAnsi="Verdana"/>
      <w:b/>
      <w:bCs/>
      <w:sz w:val="24"/>
      <w:szCs w:val="24"/>
      <w:lang w:val="en-AU" w:eastAsia="en-A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0a4d292a-e23c-408c-b314-f4d8cdcefa8b"/>
    <w:basedOn w:val="style65"/>
    <w:next w:val="style4097"/>
    <w:link w:val="style2"/>
    <w:rPr>
      <w:rFonts w:ascii="Verdana" w:cs="Arial" w:eastAsia="Times New Roman" w:hAnsi="Verdana"/>
      <w:b/>
      <w:bCs/>
      <w:iCs/>
      <w:sz w:val="32"/>
      <w:szCs w:val="28"/>
      <w:lang w:val="en-AU" w:eastAsia="en-AU"/>
    </w:rPr>
  </w:style>
  <w:style w:type="character" w:customStyle="1" w:styleId="style4098">
    <w:name w:val="Heading 3 Char_5898e286-6e9e-48f0-87c9-01ac5657be37"/>
    <w:basedOn w:val="style65"/>
    <w:next w:val="style4098"/>
    <w:link w:val="style3"/>
    <w:rPr>
      <w:rFonts w:ascii="Verdana" w:cs="Arial" w:eastAsia="Times New Roman" w:hAnsi="Verdana"/>
      <w:b/>
      <w:iCs/>
      <w:sz w:val="28"/>
      <w:szCs w:val="26"/>
      <w:lang w:val="en-AU" w:eastAsia="en-AU"/>
    </w:rPr>
  </w:style>
  <w:style w:type="character" w:customStyle="1" w:styleId="style4099">
    <w:name w:val="Heading 4 Char_4fc0c3be-d19e-4082-886c-35fe14e16285"/>
    <w:basedOn w:val="style65"/>
    <w:next w:val="style4099"/>
    <w:link w:val="style4"/>
    <w:rPr>
      <w:rFonts w:ascii="Verdana" w:cs="Times New Roman" w:eastAsia="Times New Roman" w:hAnsi="Verdana"/>
      <w:b/>
      <w:bCs/>
      <w:sz w:val="24"/>
      <w:szCs w:val="24"/>
      <w:lang w:val="en-AU" w:eastAsia="en-AU"/>
    </w:rPr>
  </w:style>
  <w:style w:type="character" w:customStyle="1" w:styleId="style4100">
    <w:name w:val="ilfuvd"/>
    <w:basedOn w:val="style65"/>
    <w:next w:val="style4100"/>
  </w:style>
  <w:style w:type="paragraph" w:styleId="style19">
    <w:name w:val="toc 1"/>
    <w:basedOn w:val="style0"/>
    <w:next w:val="style19"/>
    <w:uiPriority w:val="39"/>
    <w:pPr>
      <w:tabs>
        <w:tab w:val="right" w:leader="dot" w:pos="9061"/>
      </w:tabs>
      <w:spacing w:before="240" w:after="0" w:lineRule="auto" w:line="240"/>
    </w:pPr>
    <w:rPr>
      <w:rFonts w:ascii="Verdana" w:cs="Times New Roman" w:eastAsia="Times New Roman" w:hAnsi="Verdana"/>
      <w:b/>
      <w:sz w:val="20"/>
      <w:szCs w:val="24"/>
      <w:lang w:val="en-AU" w:eastAsia="en-AU"/>
    </w:rPr>
  </w:style>
  <w:style w:type="paragraph" w:styleId="style20">
    <w:name w:val="toc 2"/>
    <w:basedOn w:val="style0"/>
    <w:next w:val="style20"/>
    <w:uiPriority w:val="39"/>
    <w:pPr>
      <w:tabs>
        <w:tab w:val="right" w:leader="dot" w:pos="9061"/>
      </w:tabs>
      <w:spacing w:after="0" w:lineRule="auto" w:line="240"/>
      <w:ind w:left="567"/>
    </w:pPr>
    <w:rPr>
      <w:rFonts w:ascii="Verdana" w:cs="Times New Roman" w:eastAsia="Times New Roman" w:hAnsi="Verdana"/>
      <w:sz w:val="20"/>
      <w:szCs w:val="24"/>
      <w:lang w:val="en-AU" w:eastAsia="en-AU"/>
    </w:rPr>
  </w:style>
  <w:style w:type="paragraph" w:customStyle="1" w:styleId="style4101">
    <w:name w:val="Table Text"/>
    <w:basedOn w:val="style0"/>
    <w:next w:val="style4101"/>
    <w:pPr>
      <w:spacing w:before="80" w:after="80" w:lineRule="auto" w:line="240"/>
    </w:pPr>
    <w:rPr>
      <w:rFonts w:ascii="Verdana" w:cs="Times New Roman" w:eastAsia="Times New Roman" w:hAnsi="Verdana"/>
      <w:sz w:val="20"/>
      <w:szCs w:val="24"/>
      <w:lang w:val="en-AU" w:eastAsia="en-AU"/>
    </w:rPr>
  </w:style>
  <w:style w:type="paragraph" w:customStyle="1" w:styleId="style4102">
    <w:name w:val="Table Heading"/>
    <w:basedOn w:val="style4101"/>
    <w:next w:val="style4102"/>
    <w:pPr>
      <w:keepNext/>
    </w:pPr>
    <w:rPr>
      <w:b/>
    </w:rPr>
  </w:style>
  <w:style w:type="paragraph" w:customStyle="1" w:styleId="style4103">
    <w:name w:val="Figure"/>
    <w:basedOn w:val="style0"/>
    <w:next w:val="style55"/>
    <w:pPr>
      <w:spacing w:before="240" w:after="0" w:lineRule="auto" w:line="240"/>
    </w:pPr>
    <w:rPr>
      <w:rFonts w:ascii="Verdana" w:cs="Times New Roman" w:eastAsia="Times New Roman" w:hAnsi="Verdana"/>
      <w:sz w:val="20"/>
      <w:szCs w:val="24"/>
      <w:lang w:val="en-AU" w:eastAsia="en-AU"/>
    </w:rPr>
  </w:style>
  <w:style w:type="paragraph" w:customStyle="1" w:styleId="style4104">
    <w:name w:val="Figure Caption"/>
    <w:basedOn w:val="style0"/>
    <w:next w:val="style4103"/>
    <w:pPr>
      <w:keepNext/>
      <w:spacing w:before="240" w:after="240" w:lineRule="auto" w:line="240"/>
    </w:pPr>
    <w:rPr>
      <w:rFonts w:ascii="Verdana" w:cs="Times New Roman" w:eastAsia="Times New Roman" w:hAnsi="Verdana"/>
      <w:b/>
      <w:sz w:val="20"/>
      <w:szCs w:val="24"/>
      <w:lang w:val="en-AU" w:eastAsia="en-AU"/>
    </w:rPr>
  </w:style>
  <w:style w:type="paragraph" w:styleId="style48">
    <w:name w:val="List Bullet"/>
    <w:basedOn w:val="style0"/>
    <w:next w:val="style48"/>
    <w:pPr>
      <w:numPr>
        <w:ilvl w:val="0"/>
        <w:numId w:val="10"/>
      </w:numPr>
      <w:spacing w:before="240" w:after="0" w:lineRule="auto" w:line="240"/>
    </w:pPr>
    <w:rPr>
      <w:rFonts w:ascii="Verdana" w:cs="Times New Roman" w:eastAsia="Times New Roman" w:hAnsi="Verdana"/>
      <w:sz w:val="20"/>
      <w:szCs w:val="24"/>
      <w:lang w:val="en-AU" w:eastAsia="en-AU"/>
    </w:rPr>
  </w:style>
  <w:style w:type="table" w:styleId="style142">
    <w:name w:val="Table 3D effects 1"/>
    <w:basedOn w:val="style105"/>
    <w:next w:val="style142"/>
    <w:pPr>
      <w:spacing w:before="240" w:after="0" w:lineRule="auto" w:line="240"/>
    </w:pPr>
    <w:rPr>
      <w:rFonts w:ascii="Times New Roman" w:cs="Times New Roman" w:eastAsia="Times New Roman" w:hAnsi="Times New Roman"/>
      <w:sz w:val="20"/>
      <w:szCs w:val="20"/>
      <w:lang w:val="en-AU" w:eastAsia="en-AU"/>
    </w:rPr>
    <w:tblPr>
      <w:tblInd w:w="0" w:type="dxa"/>
      <w:shd w:val="solid" w:color="c0c0c0" w:fill="ffffff"/>
      <w:tblCellMar>
        <w:top w:w="0" w:type="dxa"/>
        <w:left w:w="108" w:type="dxa"/>
        <w:bottom w:w="0" w:type="dxa"/>
        <w:right w:w="108" w:type="dxa"/>
      </w:tblCellMar>
    </w:tblPr>
    <w:tblStylePr w:type="firstRow">
      <w:pPr/>
      <w:rPr>
        <w:b/>
        <w:bCs/>
        <w:color w:val="800080"/>
      </w:rPr>
      <w:tblPr/>
      <w:tcPr>
        <w:tcBorders>
          <w:tl2br w:val="none" w:sz="0" w:space="0" w:color="auto"/>
          <w:tr2bl w:val="none" w:sz="0" w:space="0" w:color="auto"/>
          <w:bottom w:val="single" w:sz="6" w:space="0" w:color="808080"/>
        </w:tcBorders>
      </w:tcPr>
    </w:tblStylePr>
    <w:tblStylePr w:type="lastRow">
      <w:pPr/>
      <w:tblPr/>
      <w:tcPr>
        <w:tcBorders>
          <w:tl2br w:val="none" w:sz="0" w:space="0" w:color="auto"/>
          <w:tr2bl w:val="none" w:sz="0" w:space="0" w:color="auto"/>
          <w:top w:val="single" w:sz="6" w:space="0" w:color="ffffff"/>
        </w:tcBorders>
      </w:tcPr>
    </w:tblStylePr>
    <w:tblStylePr w:type="firstCol">
      <w:pPr/>
      <w:rPr>
        <w:b/>
        <w:bCs/>
      </w:rPr>
      <w:tblPr/>
      <w:tcPr>
        <w:tcBorders>
          <w:tl2br w:val="none" w:sz="0" w:space="0" w:color="auto"/>
          <w:tr2bl w:val="none" w:sz="0" w:space="0" w:color="auto"/>
          <w:right w:val="single" w:sz="6" w:space="0" w:color="808080"/>
        </w:tcBorders>
      </w:tcPr>
    </w:tblStylePr>
    <w:tblStylePr w:type="lastCol">
      <w:pPr/>
      <w:tblPr/>
      <w:tcPr>
        <w:tcBorders>
          <w:tl2br w:val="none" w:sz="0" w:space="0" w:color="auto"/>
          <w:tr2bl w:val="none" w:sz="0" w:space="0" w:color="auto"/>
          <w:left w:val="single" w:sz="6" w:space="0" w:color="ffffff"/>
        </w:tcBorders>
      </w:tcPr>
    </w:tblStylePr>
    <w:tblStylePr w:type="neCell">
      <w:pPr/>
      <w:tblPr/>
      <w:tcPr>
        <w:tcBorders>
          <w:tl2br w:val="none" w:sz="0" w:space="0" w:color="auto"/>
          <w:tr2bl w:val="none" w:sz="0" w:space="0" w:color="auto"/>
          <w:left w:val="none" w:sz="0" w:space="0" w:color="auto"/>
          <w:bottom w:val="none" w:sz="0" w:space="0" w:color="auto"/>
        </w:tcBorders>
      </w:tcPr>
    </w:tblStylePr>
    <w:tblStylePr w:type="nwCell">
      <w:pPr/>
      <w:tblPr/>
      <w:tcPr>
        <w:tcBorders>
          <w:tl2br w:val="none" w:sz="0" w:space="0" w:color="auto"/>
          <w:tr2bl w:val="none" w:sz="0" w:space="0" w:color="auto"/>
          <w:bottom w:val="none" w:sz="0" w:space="0" w:color="auto"/>
          <w:right w:val="none" w:sz="0" w:space="0" w:color="auto"/>
        </w:tcBorders>
      </w:tcPr>
    </w:tblStylePr>
    <w:tblStylePr w:type="seCell">
      <w:pPr/>
      <w:tblPr/>
      <w:tcPr>
        <w:tcBorders>
          <w:tl2br w:val="none" w:sz="0" w:space="0" w:color="auto"/>
          <w:tr2bl w:val="none" w:sz="0" w:space="0" w:color="auto"/>
          <w:top w:val="none" w:sz="0" w:space="0" w:color="auto"/>
          <w:left w:val="none" w:sz="0" w:space="0" w:color="auto"/>
        </w:tcBorders>
      </w:tcPr>
    </w:tblStylePr>
    <w:tblStylePr w:type="swCell">
      <w:pPr/>
      <w:rPr>
        <w:color w:val="000080"/>
      </w:rPr>
      <w:tblPr/>
      <w:tcPr>
        <w:tcBorders>
          <w:tl2br w:val="none" w:sz="0" w:space="0" w:color="auto"/>
          <w:tr2bl w:val="none" w:sz="0" w:space="0" w:color="auto"/>
          <w:top w:val="none" w:sz="0" w:space="0" w:color="auto"/>
          <w:right w:val="none" w:sz="0" w:space="0" w:color="auto"/>
        </w:tcBorders>
      </w:tcPr>
    </w:tblStylePr>
    <w:tcPr>
      <w:tcBorders/>
      <w:shd w:val="solid" w:color="c0c0c0" w:fill="ffffff"/>
    </w:tcPr>
  </w:style>
  <w:style w:type="table" w:styleId="style115">
    <w:name w:val="Table Classic 2"/>
    <w:basedOn w:val="style105"/>
    <w:next w:val="style115"/>
    <w:pPr>
      <w:spacing w:before="240" w:after="0" w:lineRule="auto" w:line="240"/>
    </w:pPr>
    <w:rPr>
      <w:rFonts w:ascii="Times New Roman" w:cs="Times New Roman" w:eastAsia="Times New Roman" w:hAnsi="Times New Roman"/>
      <w:sz w:val="20"/>
      <w:szCs w:val="20"/>
      <w:lang w:val="en-AU" w:eastAsia="en-AU"/>
    </w:rPr>
    <w:tblPr>
      <w:tblInd w:w="0" w:type="dxa"/>
      <w:tblBorders>
        <w:top w:val="single" w:sz="12" w:space="0" w:color="000000"/>
        <w:bottom w:val="single" w:sz="12" w:space="0" w:color="000000"/>
      </w:tblBorders>
      <w:shd w:val="clear" w:color="auto" w:fill="auto"/>
      <w:tblCellMar>
        <w:top w:w="0" w:type="dxa"/>
        <w:left w:w="108" w:type="dxa"/>
        <w:bottom w:w="0" w:type="dxa"/>
        <w:right w:w="108" w:type="dxa"/>
      </w:tblCellMar>
    </w:tblPr>
    <w:tblStylePr w:type="firstRow">
      <w:pPr/>
      <w:rPr>
        <w:color w:val="ffffff"/>
      </w:rPr>
      <w:tblPr/>
      <w:tcPr>
        <w:tcBorders>
          <w:tl2br w:val="none" w:sz="0" w:space="0" w:color="auto"/>
          <w:tr2bl w:val="none" w:sz="0" w:space="0" w:color="auto"/>
          <w:bottom w:val="single" w:sz="6" w:space="0" w:color="000000"/>
        </w:tcBorders>
        <w:shd w:val="solid" w:color="800080" w:fill="ffffff"/>
      </w:tcPr>
    </w:tblStylePr>
    <w:tblStylePr w:type="lastRow">
      <w:pPr/>
      <w:tblPr/>
      <w:tcPr>
        <w:tcBorders>
          <w:tl2br w:val="none" w:sz="0" w:space="0" w:color="auto"/>
          <w:tr2bl w:val="none" w:sz="0" w:space="0" w:color="auto"/>
          <w:top w:val="single" w:sz="6" w:space="0" w:color="000000"/>
        </w:tcBorders>
      </w:tcPr>
    </w:tblStylePr>
    <w:tblStylePr w:type="firstCol">
      <w:pPr/>
      <w:rPr>
        <w:b/>
        <w:bCs/>
      </w:rPr>
      <w:tblPr/>
      <w:tcPr>
        <w:tcBorders>
          <w:tl2br w:val="none" w:sz="0" w:space="0" w:color="auto"/>
          <w:tr2bl w:val="none" w:sz="0" w:space="0" w:color="auto"/>
        </w:tcBorders>
        <w:shd w:val="solid" w:color="c0c0c0" w:fill="ffffff"/>
      </w:tcPr>
    </w:tblStylePr>
    <w:tblStylePr w:type="neCell">
      <w:pPr/>
      <w:rPr>
        <w:b/>
        <w:bCs/>
      </w:rPr>
      <w:tblPr/>
      <w:tcPr>
        <w:tcBorders>
          <w:tl2br w:val="none" w:sz="0" w:space="0" w:color="auto"/>
          <w:tr2bl w:val="none" w:sz="0" w:space="0" w:color="auto"/>
        </w:tcBorders>
      </w:tcPr>
    </w:tblStylePr>
    <w:tblStylePr w:type="nwCell">
      <w:pPr/>
      <w:tblPr/>
      <w:tcPr>
        <w:tcBorders>
          <w:tl2br w:val="none" w:sz="0" w:space="0" w:color="auto"/>
          <w:tr2bl w:val="none" w:sz="0" w:space="0" w:color="auto"/>
        </w:tcBorders>
        <w:shd w:val="solid" w:color="800080" w:fill="ffffff"/>
      </w:tcPr>
    </w:tblStylePr>
    <w:tblStylePr w:type="swCell">
      <w:pPr/>
      <w:rPr>
        <w:color w:val="000080"/>
      </w:rPr>
      <w:tblPr/>
      <w:tcPr>
        <w:tcBorders>
          <w:tl2br w:val="none" w:sz="0" w:space="0" w:color="auto"/>
          <w:tr2bl w:val="none" w:sz="0" w:space="0" w:color="auto"/>
        </w:tcBorders>
      </w:tcPr>
    </w:tblStylePr>
    <w:tcPr>
      <w:tcBorders/>
      <w:shd w:val="clear" w:color="auto" w:fill="auto"/>
    </w:tcPr>
  </w:style>
  <w:style w:type="table" w:styleId="style114">
    <w:name w:val="Table Classic 1"/>
    <w:basedOn w:val="style105"/>
    <w:next w:val="style114"/>
    <w:pPr>
      <w:spacing w:before="240" w:after="0" w:lineRule="auto" w:line="240"/>
    </w:pPr>
    <w:rPr>
      <w:rFonts w:ascii="Times New Roman" w:cs="Times New Roman" w:eastAsia="Times New Roman" w:hAnsi="Times New Roman"/>
      <w:sz w:val="20"/>
      <w:szCs w:val="20"/>
      <w:lang w:val="en-AU" w:eastAsia="en-AU"/>
    </w:rPr>
    <w:tblPr>
      <w:tblInd w:w="0" w:type="dxa"/>
      <w:tblBorders>
        <w:top w:val="single" w:sz="12" w:space="0" w:color="000000"/>
        <w:bottom w:val="single" w:sz="12" w:space="0" w:color="000000"/>
      </w:tblBorders>
      <w:shd w:val="clear" w:color="auto" w:fill="auto"/>
      <w:tblCellMar>
        <w:top w:w="0" w:type="dxa"/>
        <w:left w:w="108" w:type="dxa"/>
        <w:bottom w:w="0" w:type="dxa"/>
        <w:right w:w="108" w:type="dxa"/>
      </w:tblCellMar>
    </w:tblPr>
    <w:tblStylePr w:type="firstRow">
      <w:pPr/>
      <w:rPr>
        <w:i/>
        <w:iCs/>
      </w:rPr>
      <w:tblPr/>
      <w:tcPr>
        <w:tcBorders>
          <w:tl2br w:val="none" w:sz="0" w:space="0" w:color="auto"/>
          <w:tr2bl w:val="none" w:sz="0" w:space="0" w:color="auto"/>
          <w:bottom w:val="single" w:sz="6" w:space="0" w:color="000000"/>
        </w:tcBorders>
      </w:tcPr>
    </w:tblStylePr>
    <w:tblStylePr w:type="lastRow">
      <w:pPr/>
      <w:rPr>
        <w:color w:val="auto"/>
      </w:rPr>
      <w:tblPr/>
      <w:tcPr>
        <w:tcBorders>
          <w:tl2br w:val="none" w:sz="0" w:space="0" w:color="auto"/>
          <w:tr2bl w:val="none" w:sz="0" w:space="0" w:color="auto"/>
          <w:top w:val="single" w:sz="6" w:space="0" w:color="000000"/>
        </w:tcBorders>
      </w:tcPr>
    </w:tblStylePr>
    <w:tblStylePr w:type="firstCol">
      <w:pPr/>
      <w:tblPr/>
      <w:tcPr>
        <w:tcBorders>
          <w:tl2br w:val="none" w:sz="0" w:space="0" w:color="auto"/>
          <w:tr2bl w:val="none" w:sz="0" w:space="0" w:color="auto"/>
          <w:right w:val="single" w:sz="6" w:space="0" w:color="000000"/>
        </w:tcBorders>
      </w:tcPr>
    </w:tblStylePr>
    <w:tblStylePr w:type="neCell">
      <w:pPr/>
      <w:rPr>
        <w:b/>
        <w:bCs/>
        <w:i w:val="false"/>
        <w:iCs w:val="false"/>
      </w:rPr>
      <w:tblPr/>
      <w:tcPr>
        <w:tcBorders>
          <w:tl2br w:val="none" w:sz="0" w:space="0" w:color="auto"/>
          <w:tr2bl w:val="none" w:sz="0" w:space="0" w:color="auto"/>
        </w:tcBorders>
      </w:tcPr>
    </w:tblStylePr>
    <w:tblStylePr w:type="swCell">
      <w:pPr/>
      <w:rPr>
        <w:b/>
        <w:bCs/>
      </w:rPr>
      <w:tblPr/>
      <w:tcPr>
        <w:tcBorders>
          <w:tl2br w:val="none" w:sz="0" w:space="0" w:color="auto"/>
          <w:tr2bl w:val="none" w:sz="0" w:space="0" w:color="auto"/>
        </w:tcBorders>
      </w:tcPr>
    </w:tblStylePr>
    <w:tcPr>
      <w:tcBorders/>
      <w:shd w:val="clear" w:color="auto" w:fill="auto"/>
    </w:tcPr>
  </w:style>
  <w:style w:type="paragraph" w:styleId="style179">
    <w:name w:val="List Paragraph"/>
    <w:basedOn w:val="style0"/>
    <w:next w:val="style179"/>
    <w:qFormat/>
    <w:uiPriority w:val="34"/>
    <w:pPr>
      <w:ind w:left="720"/>
      <w:contextualSpacing/>
    </w:pPr>
    <w:rPr/>
  </w:style>
  <w:style w:type="character" w:styleId="style88">
    <w:name w:val="Emphasis"/>
    <w:basedOn w:val="style65"/>
    <w:next w:val="style88"/>
    <w:qFormat/>
    <w:uiPriority w:val="20"/>
    <w:rPr>
      <w:i/>
      <w:iCs/>
    </w:rPr>
  </w:style>
  <w:style w:type="paragraph" w:styleId="style55">
    <w:name w:val="List Bullet 3"/>
    <w:basedOn w:val="style0"/>
    <w:next w:val="style55"/>
    <w:uiPriority w:val="99"/>
    <w:pPr>
      <w:tabs>
        <w:tab w:val="left" w:leader="none" w:pos="2835"/>
      </w:tabs>
      <w:ind w:left="2835" w:hanging="2835"/>
      <w:contextualSpacing/>
    </w:pPr>
    <w:rPr/>
  </w:style>
</w:styles>
</file>

<file path=word/_rels/document.xml.rels><?xml version="1.0" encoding="UTF-8"?>
<Relationships xmlns="http://schemas.openxmlformats.org/package/2006/relationships"><Relationship Id="rId2" Type="http://schemas.openxmlformats.org/officeDocument/2006/relationships/image" Target="media/image1.emf"/><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Words>1095</Words>
  <Pages>12</Pages>
  <Characters>6523</Characters>
  <Application>WPS Office</Application>
  <DocSecurity>0</DocSecurity>
  <Paragraphs>220</Paragraphs>
  <ScaleCrop>false</ScaleCrop>
  <Company>Hewlett-Packard</Company>
  <LinksUpToDate>false</LinksUpToDate>
  <CharactersWithSpaces>7474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2018-12-17T20:57:00Z</dcterms:created>
  <dc:creator>User</dc:creator>
  <lastModifiedBy>MYA-L22</lastModifiedBy>
  <dcterms:modified xsi:type="dcterms:W3CDTF">2018-12-17T21:37:42Z</dcterms:modified>
  <revision>5</revision>
</coreProperties>
</file>

<file path=docProps/custom.xml><?xml version="1.0" encoding="utf-8"?>
<Properties xmlns="http://schemas.openxmlformats.org/officeDocument/2006/custom-properties" xmlns:vt="http://schemas.openxmlformats.org/officeDocument/2006/docPropsVTypes"/>
</file>